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287A25">
      <w:pPr>
        <w:jc w:val="center"/>
        <w:rPr>
          <w:rFonts w:ascii="宋体" w:hAnsi="宋体" w:eastAsia="宋体" w:cs="Arial"/>
          <w:b/>
          <w:bCs/>
          <w:color w:val="auto"/>
          <w:sz w:val="36"/>
          <w:szCs w:val="36"/>
          <w:highlight w:val="none"/>
        </w:rPr>
      </w:pPr>
      <w:bookmarkStart w:id="15" w:name="_GoBack"/>
    </w:p>
    <w:p w14:paraId="018C9BE4">
      <w:pPr>
        <w:jc w:val="center"/>
        <w:rPr>
          <w:rFonts w:ascii="宋体" w:hAnsi="宋体" w:eastAsia="宋体" w:cs="Arial"/>
          <w:b/>
          <w:bCs/>
          <w:color w:val="auto"/>
          <w:sz w:val="36"/>
          <w:szCs w:val="36"/>
          <w:highlight w:val="none"/>
        </w:rPr>
      </w:pPr>
    </w:p>
    <w:p w14:paraId="3BFFAE98">
      <w:pPr>
        <w:jc w:val="center"/>
        <w:rPr>
          <w:rFonts w:ascii="宋体" w:hAnsi="宋体" w:eastAsia="宋体" w:cs="Arial"/>
          <w:b/>
          <w:bCs/>
          <w:color w:val="auto"/>
          <w:sz w:val="36"/>
          <w:szCs w:val="36"/>
          <w:highlight w:val="none"/>
        </w:rPr>
      </w:pPr>
    </w:p>
    <w:p w14:paraId="748B7B1B">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离退休干部活动经费及特需经费</w:t>
      </w:r>
    </w:p>
    <w:p w14:paraId="2BC59856">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项目支出绩效评价报告</w:t>
      </w:r>
    </w:p>
    <w:p w14:paraId="155A4B84">
      <w:pPr>
        <w:pStyle w:val="4"/>
        <w:rPr>
          <w:rFonts w:hint="eastAsia"/>
          <w:color w:val="auto"/>
          <w:highlight w:val="none"/>
          <w:lang w:val="en-US" w:eastAsia="zh-CN"/>
        </w:rPr>
      </w:pPr>
    </w:p>
    <w:p w14:paraId="3BA7FC5F">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（2024年度）</w:t>
      </w:r>
    </w:p>
    <w:p w14:paraId="61F46DC5">
      <w:pPr>
        <w:spacing w:line="240" w:lineRule="atLeast"/>
        <w:jc w:val="center"/>
        <w:rPr>
          <w:rFonts w:ascii="宋体" w:hAnsi="宋体" w:eastAsia="宋体" w:cs="Arial"/>
          <w:b/>
          <w:bCs/>
          <w:color w:val="auto"/>
          <w:sz w:val="36"/>
          <w:szCs w:val="36"/>
          <w:highlight w:val="none"/>
        </w:rPr>
      </w:pPr>
    </w:p>
    <w:p w14:paraId="40BB8708">
      <w:pPr>
        <w:spacing w:line="240" w:lineRule="atLeast"/>
        <w:jc w:val="center"/>
        <w:rPr>
          <w:rFonts w:ascii="宋体" w:hAnsi="宋体" w:eastAsia="宋体" w:cs="Arial"/>
          <w:b/>
          <w:bCs/>
          <w:color w:val="auto"/>
          <w:sz w:val="36"/>
          <w:szCs w:val="36"/>
          <w:highlight w:val="none"/>
        </w:rPr>
      </w:pPr>
    </w:p>
    <w:p w14:paraId="55844F67">
      <w:pPr>
        <w:spacing w:line="240" w:lineRule="atLeast"/>
        <w:jc w:val="center"/>
        <w:rPr>
          <w:rFonts w:ascii="宋体" w:hAnsi="宋体" w:eastAsia="宋体" w:cs="Arial"/>
          <w:b/>
          <w:bCs/>
          <w:color w:val="auto"/>
          <w:sz w:val="36"/>
          <w:szCs w:val="36"/>
          <w:highlight w:val="none"/>
        </w:rPr>
      </w:pPr>
    </w:p>
    <w:p w14:paraId="390594FE">
      <w:pPr>
        <w:spacing w:line="240" w:lineRule="atLeast"/>
        <w:jc w:val="center"/>
        <w:rPr>
          <w:rFonts w:ascii="宋体" w:hAnsi="宋体" w:eastAsia="宋体" w:cs="Arial"/>
          <w:b/>
          <w:bCs/>
          <w:color w:val="auto"/>
          <w:sz w:val="36"/>
          <w:szCs w:val="36"/>
          <w:highlight w:val="none"/>
        </w:rPr>
      </w:pPr>
    </w:p>
    <w:p w14:paraId="1EFF232E">
      <w:pPr>
        <w:spacing w:line="240" w:lineRule="atLeast"/>
        <w:jc w:val="center"/>
        <w:rPr>
          <w:rFonts w:ascii="宋体" w:hAnsi="宋体" w:eastAsia="宋体" w:cs="Arial"/>
          <w:b/>
          <w:bCs/>
          <w:color w:val="auto"/>
          <w:sz w:val="36"/>
          <w:szCs w:val="36"/>
          <w:highlight w:val="none"/>
        </w:rPr>
      </w:pPr>
    </w:p>
    <w:p w14:paraId="55C2F30B">
      <w:pPr>
        <w:spacing w:line="240" w:lineRule="auto"/>
        <w:jc w:val="center"/>
        <w:rPr>
          <w:rFonts w:ascii="宋体" w:hAnsi="宋体" w:eastAsia="宋体" w:cs="Arial"/>
          <w:b/>
          <w:bCs/>
          <w:color w:val="auto"/>
          <w:sz w:val="36"/>
          <w:szCs w:val="36"/>
          <w:highlight w:val="none"/>
        </w:rPr>
      </w:pPr>
    </w:p>
    <w:p w14:paraId="67F4D3AD">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项目名称：离退休干部活动经费及特需经费</w:t>
      </w:r>
    </w:p>
    <w:p w14:paraId="2AA4EA26">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实施单位（公章）：中共和静县委员会老干部局</w:t>
      </w:r>
    </w:p>
    <w:p w14:paraId="024F070D">
      <w:pPr>
        <w:ind w:firstLine="600"/>
        <w:rPr>
          <w:rFonts w:hint="eastAsia" w:ascii="黑体" w:eastAsia="黑体"/>
          <w:color w:val="auto"/>
          <w:sz w:val="30"/>
          <w:szCs w:val="30"/>
          <w:highlight w:val="none"/>
        </w:rPr>
      </w:pPr>
      <w:r>
        <w:rPr>
          <w:rFonts w:hint="eastAsia" w:ascii="黑体" w:eastAsia="黑体"/>
          <w:color w:val="auto"/>
          <w:sz w:val="30"/>
          <w:szCs w:val="30"/>
          <w:highlight w:val="none"/>
        </w:rPr>
        <w:t>项目负责人（签章）：何少军</w:t>
      </w:r>
    </w:p>
    <w:p w14:paraId="33BDEE2E">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5</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15日</w:t>
      </w:r>
    </w:p>
    <w:p w14:paraId="0A0AB874">
      <w:pPr>
        <w:spacing w:line="360" w:lineRule="auto"/>
        <w:ind w:firstLine="600"/>
        <w:rPr>
          <w:b/>
          <w:bCs/>
          <w:color w:val="auto"/>
          <w:sz w:val="32"/>
          <w:szCs w:val="28"/>
          <w:highlight w:val="none"/>
        </w:rPr>
      </w:pPr>
      <w:r>
        <w:rPr>
          <w:rFonts w:hint="eastAsia"/>
          <w:b/>
          <w:bCs/>
          <w:color w:val="auto"/>
          <w:sz w:val="32"/>
          <w:szCs w:val="28"/>
          <w:highlight w:val="none"/>
        </w:rPr>
        <w:t>离退休干部活动经费及特需经费项目支出绩效评价报告</w:t>
      </w:r>
    </w:p>
    <w:p w14:paraId="28E81B13">
      <w:pPr>
        <w:pStyle w:val="2"/>
        <w:ind w:firstLine="643"/>
        <w:rPr>
          <w:color w:val="auto"/>
          <w:highlight w:val="none"/>
        </w:rPr>
      </w:pPr>
      <w:r>
        <w:rPr>
          <w:rFonts w:hint="eastAsia"/>
          <w:color w:val="auto"/>
          <w:highlight w:val="none"/>
        </w:rPr>
        <w:t>一、基本情况</w:t>
      </w:r>
    </w:p>
    <w:p w14:paraId="2BD5DE6A">
      <w:pPr>
        <w:pStyle w:val="3"/>
        <w:ind w:firstLine="643"/>
        <w:rPr>
          <w:color w:val="auto"/>
          <w:highlight w:val="none"/>
        </w:rPr>
      </w:pPr>
      <w:r>
        <w:rPr>
          <w:rFonts w:hint="eastAsia"/>
          <w:color w:val="auto"/>
          <w:highlight w:val="none"/>
        </w:rPr>
        <w:t>（一）项目概况</w:t>
      </w:r>
    </w:p>
    <w:p w14:paraId="4213DE65">
      <w:pPr>
        <w:pStyle w:val="4"/>
        <w:ind w:firstLine="562"/>
        <w:rPr>
          <w:color w:val="auto"/>
          <w:highlight w:val="none"/>
        </w:rPr>
      </w:pPr>
      <w:r>
        <w:rPr>
          <w:rFonts w:hint="eastAsia"/>
          <w:color w:val="auto"/>
          <w:highlight w:val="none"/>
        </w:rPr>
        <w:t>1.项目背景</w:t>
      </w:r>
    </w:p>
    <w:p w14:paraId="19739991">
      <w:pPr>
        <w:pStyle w:val="4"/>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老干部是党和国家的宝贵财富，是中国革命和社会主义建设各个时期作出过重大贡献的特殊群体，做好老干部工作对党、对国家和社会都至关重要。显而易见，新时期做好老干部工作具有非常重要的意义。而老干部管理工作一直是干部管理工作中的重点,特别是在老龄化社会结构中,老干部是一个高素质的群体,如何做好老干部的管理服务工作,对于社会的稳定发展具有重要意义.老干部管理工作需要充分结合老干部自身的条件,引导他们适应社会改革环境,发挥更多的优势作用,实现老干部对社会的推动作用.</w:t>
      </w:r>
    </w:p>
    <w:p w14:paraId="2B36A6EC">
      <w:pPr>
        <w:pStyle w:val="4"/>
        <w:ind w:firstLine="562"/>
        <w:rPr>
          <w:color w:val="auto"/>
          <w:highlight w:val="none"/>
        </w:rPr>
      </w:pPr>
      <w:r>
        <w:rPr>
          <w:rFonts w:hint="eastAsia"/>
          <w:color w:val="auto"/>
          <w:highlight w:val="none"/>
        </w:rPr>
        <w:t>2.主要内容</w:t>
      </w:r>
    </w:p>
    <w:p w14:paraId="35A08DEF">
      <w:pPr>
        <w:spacing w:line="360" w:lineRule="auto"/>
        <w:ind w:firstLine="600"/>
        <w:rPr>
          <w:rFonts w:hint="eastAsia"/>
          <w:color w:val="auto"/>
          <w:highlight w:val="none"/>
          <w:lang w:val="en-US" w:eastAsia="zh-CN"/>
        </w:rPr>
      </w:pPr>
      <w:r>
        <w:rPr>
          <w:rFonts w:hint="eastAsia"/>
          <w:color w:val="auto"/>
          <w:highlight w:val="none"/>
          <w:lang w:val="en-US" w:eastAsia="zh-CN"/>
        </w:rPr>
        <w:t>项目名称：</w:t>
      </w:r>
      <w:r>
        <w:rPr>
          <w:rFonts w:hint="eastAsia" w:ascii="仿宋_GB2312" w:hAnsi="仿宋_GB2312" w:eastAsia="仿宋_GB2312" w:cs="Times New Roman"/>
          <w:b w:val="0"/>
          <w:bCs w:val="0"/>
          <w:color w:val="auto"/>
          <w:kern w:val="2"/>
          <w:sz w:val="28"/>
          <w:szCs w:val="24"/>
          <w:highlight w:val="none"/>
          <w:lang w:val="en-US" w:eastAsia="zh-CN" w:bidi="ar-SA"/>
        </w:rPr>
        <w:t>离退休干部活动经费及特需经费</w:t>
      </w:r>
    </w:p>
    <w:p w14:paraId="5E591E9F">
      <w:pPr>
        <w:ind w:firstLine="56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color w:val="auto"/>
          <w:highlight w:val="none"/>
          <w:lang w:val="en-US" w:eastAsia="zh-CN"/>
        </w:rPr>
        <w:t>项目主要内容：</w:t>
      </w:r>
      <w:r>
        <w:rPr>
          <w:rFonts w:hint="eastAsia" w:ascii="仿宋_GB2312" w:hAnsi="仿宋_GB2312" w:eastAsia="仿宋_GB2312" w:cs="Times New Roman"/>
          <w:b w:val="0"/>
          <w:bCs w:val="0"/>
          <w:color w:val="auto"/>
          <w:kern w:val="2"/>
          <w:sz w:val="28"/>
          <w:szCs w:val="24"/>
          <w:highlight w:val="none"/>
          <w:lang w:val="en-US" w:eastAsia="zh-CN" w:bidi="ar-SA"/>
        </w:rPr>
        <w:t>1、对2490名离退休干部进行慰问、探视、解决好离退休干部的丧葬和善后事宜；2、开展2400名老干部文体活动及报刊杂志的订阅，经验交流会、健康疗养和参观工农业建设项目等各项活动；3、维修、维护老干部活动中心进一步体现党中央“更好地从政治上关心老干部”的精神，解决好离休干部的特殊困难，提高离退休干部及遗孀的社会氛围及满意度。</w:t>
      </w:r>
    </w:p>
    <w:p w14:paraId="47A32D05">
      <w:pPr>
        <w:pStyle w:val="4"/>
        <w:ind w:firstLine="562"/>
        <w:jc w:val="left"/>
        <w:rPr>
          <w:color w:val="auto"/>
          <w:highlight w:val="none"/>
        </w:rPr>
      </w:pPr>
      <w:r>
        <w:rPr>
          <w:rFonts w:hint="eastAsia"/>
          <w:color w:val="auto"/>
          <w:highlight w:val="none"/>
        </w:rPr>
        <w:t>3.实施情况</w:t>
      </w:r>
    </w:p>
    <w:p w14:paraId="7D5AD232">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rPr>
        <w:t>中共和静县委员会老干部局</w:t>
      </w:r>
      <w:r>
        <w:rPr>
          <w:color w:val="auto"/>
          <w:highlight w:val="none"/>
        </w:rPr>
        <w:t>。</w:t>
      </w:r>
    </w:p>
    <w:p w14:paraId="57D6BD96">
      <w:pPr>
        <w:ind w:firstLine="560"/>
        <w:jc w:val="left"/>
        <w:rPr>
          <w:color w:val="auto"/>
          <w:highlight w:val="none"/>
        </w:rPr>
      </w:pPr>
      <w:r>
        <w:rPr>
          <w:color w:val="auto"/>
          <w:highlight w:val="none"/>
        </w:rPr>
        <w:t>实施时间：</w:t>
      </w:r>
      <w:r>
        <w:rPr>
          <w:rFonts w:hint="eastAsia"/>
          <w:color w:val="auto"/>
          <w:highlight w:val="none"/>
        </w:rPr>
        <w:t>本项目开始时间为</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12</w:t>
      </w:r>
      <w:r>
        <w:rPr>
          <w:rFonts w:hint="eastAsia"/>
          <w:color w:val="auto"/>
          <w:highlight w:val="none"/>
        </w:rPr>
        <w:t>月</w:t>
      </w:r>
      <w:r>
        <w:rPr>
          <w:color w:val="auto"/>
          <w:highlight w:val="none"/>
        </w:rPr>
        <w:t>。</w:t>
      </w:r>
    </w:p>
    <w:p w14:paraId="77B7FC76">
      <w:pPr>
        <w:ind w:firstLine="560"/>
        <w:rPr>
          <w:rFonts w:hint="eastAsia"/>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对全县2456名离退休干部进行行慰问、探视、解决好离退休干部的丧葬和善后事宜工作，</w:t>
      </w:r>
      <w:r>
        <w:rPr>
          <w:rFonts w:hint="eastAsia"/>
          <w:color w:val="auto"/>
          <w:highlight w:val="none"/>
          <w:lang w:val="en-US" w:eastAsia="zh-CN"/>
        </w:rPr>
        <w:t>自治区成立75周年来领之际，县四套班子主要领导亲自带队，走访慰问离退休干部及遗孀10余人次，送上关怀和祝福，</w:t>
      </w:r>
      <w:r>
        <w:rPr>
          <w:rFonts w:hint="eastAsia"/>
          <w:color w:val="auto"/>
          <w:highlight w:val="none"/>
        </w:rPr>
        <w:t>切实解决了老干部的实际问题，提高了服务质量，让离退休老干部及离退休干部遗孀满意。</w:t>
      </w:r>
    </w:p>
    <w:p w14:paraId="782589F0">
      <w:pPr>
        <w:pStyle w:val="4"/>
        <w:ind w:firstLine="562"/>
        <w:rPr>
          <w:color w:val="auto"/>
          <w:highlight w:val="none"/>
        </w:rPr>
      </w:pPr>
      <w:r>
        <w:rPr>
          <w:rFonts w:hint="eastAsia"/>
          <w:color w:val="auto"/>
          <w:highlight w:val="none"/>
        </w:rPr>
        <w:t>4.资金投入和使用情况</w:t>
      </w:r>
    </w:p>
    <w:p w14:paraId="6E0E8E14">
      <w:pPr>
        <w:ind w:firstLine="560"/>
        <w:rPr>
          <w:color w:val="auto"/>
          <w:highlight w:val="none"/>
        </w:rPr>
      </w:pPr>
      <w:r>
        <w:rPr>
          <w:rFonts w:hint="eastAsia"/>
          <w:color w:val="auto"/>
          <w:highlight w:val="none"/>
        </w:rPr>
        <w:t>（1）项目资金安排落实、总投入等情况分析</w:t>
      </w:r>
    </w:p>
    <w:p w14:paraId="46EC287F">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80</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80</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80</w:t>
      </w:r>
      <w:r>
        <w:rPr>
          <w:color w:val="auto"/>
          <w:highlight w:val="none"/>
        </w:rPr>
        <w:t>万元，预算资金到位率为</w:t>
      </w:r>
      <w:r>
        <w:rPr>
          <w:rFonts w:hint="eastAsia"/>
          <w:color w:val="auto"/>
          <w:highlight w:val="none"/>
          <w:lang w:val="en-US" w:eastAsia="zh-CN"/>
        </w:rPr>
        <w:t>100</w:t>
      </w:r>
      <w:r>
        <w:rPr>
          <w:color w:val="auto"/>
          <w:highlight w:val="none"/>
        </w:rPr>
        <w:t>%。</w:t>
      </w:r>
    </w:p>
    <w:p w14:paraId="4B6F8943">
      <w:pPr>
        <w:ind w:firstLine="560"/>
        <w:rPr>
          <w:rFonts w:hint="eastAsia" w:cs="Times New Roman"/>
          <w:color w:val="auto"/>
          <w:highlight w:val="none"/>
        </w:rPr>
      </w:pPr>
      <w:r>
        <w:rPr>
          <w:rFonts w:hint="eastAsia"/>
          <w:color w:val="auto"/>
          <w:highlight w:val="none"/>
        </w:rPr>
        <w:t>（</w:t>
      </w:r>
      <w:r>
        <w:rPr>
          <w:rFonts w:hint="eastAsia" w:cs="Times New Roman"/>
          <w:color w:val="auto"/>
          <w:highlight w:val="none"/>
        </w:rPr>
        <w:t>2）项目资金实际使用情况分析</w:t>
      </w:r>
    </w:p>
    <w:p w14:paraId="35DF64DF">
      <w:pPr>
        <w:ind w:firstLine="560"/>
        <w:rPr>
          <w:rFonts w:hint="eastAsia" w:cs="Times New Roman"/>
          <w:color w:val="auto"/>
          <w:highlight w:val="none"/>
        </w:rPr>
      </w:pPr>
      <w:r>
        <w:rPr>
          <w:rFonts w:hint="eastAsia" w:cs="Times New Roman"/>
          <w:color w:val="auto"/>
          <w:highlight w:val="none"/>
          <w:lang w:val="en-US" w:eastAsia="zh-CN"/>
        </w:rPr>
        <w:t>截至2024年12月31日，本项目实际支出77.77万元</w:t>
      </w:r>
      <w:r>
        <w:rPr>
          <w:rFonts w:hint="eastAsia" w:cs="Times New Roman"/>
          <w:color w:val="auto"/>
          <w:highlight w:val="none"/>
        </w:rPr>
        <w:t>，预算执行率</w:t>
      </w:r>
      <w:r>
        <w:rPr>
          <w:rFonts w:hint="eastAsia" w:cs="Times New Roman"/>
          <w:color w:val="auto"/>
          <w:highlight w:val="none"/>
          <w:lang w:val="en-US" w:eastAsia="zh-CN"/>
        </w:rPr>
        <w:t>97.21</w:t>
      </w:r>
      <w:r>
        <w:rPr>
          <w:rFonts w:hint="eastAsia" w:cs="Times New Roman"/>
          <w:color w:val="auto"/>
          <w:highlight w:val="none"/>
        </w:rPr>
        <w:t>%。本项目资金主要用于支付重大节日慰问支出54.60万元</w:t>
      </w:r>
      <w:r>
        <w:rPr>
          <w:rFonts w:hint="eastAsia" w:cs="Times New Roman"/>
          <w:color w:val="auto"/>
          <w:highlight w:val="none"/>
          <w:lang w:eastAsia="zh-CN"/>
        </w:rPr>
        <w:t>、</w:t>
      </w:r>
      <w:r>
        <w:rPr>
          <w:rFonts w:hint="eastAsia" w:cs="Times New Roman"/>
          <w:color w:val="auto"/>
          <w:highlight w:val="none"/>
        </w:rPr>
        <w:t>文体活动及征订离退休干部报刊支出10万元</w:t>
      </w:r>
      <w:r>
        <w:rPr>
          <w:rFonts w:hint="eastAsia" w:cs="Times New Roman"/>
          <w:color w:val="auto"/>
          <w:highlight w:val="none"/>
          <w:lang w:eastAsia="zh-CN"/>
        </w:rPr>
        <w:t>、</w:t>
      </w:r>
      <w:r>
        <w:rPr>
          <w:rFonts w:hint="eastAsia" w:cs="Times New Roman"/>
          <w:color w:val="auto"/>
          <w:highlight w:val="none"/>
        </w:rPr>
        <w:t>活动中心临聘保洁员工资4.20万元</w:t>
      </w:r>
      <w:r>
        <w:rPr>
          <w:rFonts w:hint="eastAsia" w:cs="Times New Roman"/>
          <w:color w:val="auto"/>
          <w:highlight w:val="none"/>
          <w:lang w:eastAsia="zh-CN"/>
        </w:rPr>
        <w:t>、</w:t>
      </w:r>
      <w:r>
        <w:rPr>
          <w:rFonts w:hint="eastAsia" w:cs="Times New Roman"/>
          <w:color w:val="auto"/>
          <w:highlight w:val="none"/>
        </w:rPr>
        <w:t>活动中心办公经费支出6万元</w:t>
      </w:r>
      <w:r>
        <w:rPr>
          <w:rFonts w:hint="eastAsia" w:cs="Times New Roman"/>
          <w:color w:val="auto"/>
          <w:highlight w:val="none"/>
          <w:lang w:eastAsia="zh-CN"/>
        </w:rPr>
        <w:t>、</w:t>
      </w:r>
      <w:r>
        <w:rPr>
          <w:rFonts w:hint="eastAsia" w:cs="Times New Roman"/>
          <w:color w:val="auto"/>
          <w:highlight w:val="none"/>
        </w:rPr>
        <w:t>老年活动中心维护维修庭院绿化支出5.20万元。</w:t>
      </w:r>
    </w:p>
    <w:p w14:paraId="39C07A5C">
      <w:pPr>
        <w:pStyle w:val="4"/>
        <w:bidi w:val="0"/>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二</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rPr>
        <w:t>项目绩效目标</w:t>
      </w:r>
    </w:p>
    <w:p w14:paraId="10B0DCC9">
      <w:pPr>
        <w:ind w:firstLine="560"/>
        <w:rPr>
          <w:rFonts w:hint="eastAsia" w:ascii="仿宋_GB2312" w:hAnsi="仿宋_GB2312" w:eastAsia="仿宋_GB2312" w:cs="Times New Roman"/>
          <w:b/>
          <w:bCs/>
          <w:color w:val="auto"/>
          <w:kern w:val="0"/>
          <w:sz w:val="28"/>
          <w:szCs w:val="32"/>
          <w:highlight w:val="none"/>
          <w:lang w:val="en-US" w:eastAsia="zh-CN" w:bidi="ar-SA"/>
        </w:rPr>
      </w:pPr>
      <w:r>
        <w:rPr>
          <w:rFonts w:hint="eastAsia" w:ascii="仿宋_GB2312" w:hAnsi="仿宋_GB2312" w:eastAsia="仿宋_GB2312" w:cs="Times New Roman"/>
          <w:b/>
          <w:bCs/>
          <w:color w:val="auto"/>
          <w:kern w:val="0"/>
          <w:sz w:val="28"/>
          <w:szCs w:val="32"/>
          <w:highlight w:val="none"/>
          <w:lang w:val="en-US" w:eastAsia="zh-CN" w:bidi="ar-SA"/>
        </w:rPr>
        <w:t>1.总体目标</w:t>
      </w:r>
    </w:p>
    <w:p w14:paraId="358B3D2B">
      <w:pPr>
        <w:ind w:firstLine="560"/>
        <w:rPr>
          <w:rFonts w:hint="eastAsia" w:cs="Times New Roman"/>
          <w:color w:val="auto"/>
          <w:highlight w:val="none"/>
          <w:lang w:eastAsia="zh-CN"/>
        </w:rPr>
      </w:pPr>
      <w:r>
        <w:rPr>
          <w:rFonts w:hint="eastAsia" w:cs="Times New Roman"/>
          <w:color w:val="auto"/>
          <w:highlight w:val="none"/>
        </w:rPr>
        <w:t>目标1：计划对2456名离退休干部、25名离休干部遗孀进行慰问、探视、解决好离退休干部的丧葬和善后事宜，慰问覆盖率不少于98%；目标2:征订老干部学习资料1500份，征订覆盖率不少于95%</w:t>
      </w:r>
      <w:r>
        <w:rPr>
          <w:rFonts w:hint="eastAsia" w:cs="Times New Roman"/>
          <w:color w:val="auto"/>
          <w:highlight w:val="none"/>
          <w:lang w:eastAsia="zh-CN"/>
        </w:rPr>
        <w:t>；目标3:开展各类活动不少于6场次，参加活动人数不少于2400人，活动按时完成率不少于100%；目标4：老干部活动中心维护、维修面积1465平方米，维护响应时间不超过3天。通过该项目的实施，提高离退休人员的生活质量。</w:t>
      </w:r>
    </w:p>
    <w:p w14:paraId="3C54AEE2">
      <w:pPr>
        <w:pStyle w:val="4"/>
        <w:ind w:firstLine="562"/>
        <w:rPr>
          <w:rFonts w:hint="eastAsia" w:eastAsia="仿宋_GB2312" w:cs="Times New Roman"/>
          <w:color w:val="auto"/>
          <w:highlight w:val="none"/>
          <w:lang w:eastAsia="zh-CN"/>
        </w:rPr>
      </w:pPr>
      <w:r>
        <w:rPr>
          <w:rFonts w:hint="eastAsia"/>
          <w:color w:val="auto"/>
          <w:highlight w:val="none"/>
          <w:lang w:val="en-US" w:eastAsia="zh-CN"/>
        </w:rPr>
        <w:t>2.</w:t>
      </w:r>
      <w:r>
        <w:rPr>
          <w:rFonts w:hint="eastAsia" w:cs="Times New Roman"/>
          <w:color w:val="auto"/>
          <w:highlight w:val="none"/>
        </w:rPr>
        <w:t>阶段性目标</w:t>
      </w:r>
    </w:p>
    <w:p w14:paraId="7B443C8F">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0A123C0F">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31D795A0">
      <w:pPr>
        <w:ind w:firstLine="560"/>
        <w:rPr>
          <w:color w:val="auto"/>
          <w:highlight w:val="none"/>
        </w:rPr>
      </w:pPr>
      <w:r>
        <w:rPr>
          <w:rFonts w:hint="eastAsia"/>
          <w:color w:val="auto"/>
          <w:highlight w:val="none"/>
        </w:rPr>
        <w:t>①数量指标</w:t>
      </w:r>
    </w:p>
    <w:p w14:paraId="3AEBF486">
      <w:pPr>
        <w:ind w:firstLine="560"/>
        <w:rPr>
          <w:rFonts w:hint="eastAsia"/>
          <w:color w:val="auto"/>
          <w:highlight w:val="none"/>
          <w:lang w:val="en-US" w:eastAsia="zh-CN"/>
        </w:rPr>
      </w:pPr>
      <w:r>
        <w:rPr>
          <w:rFonts w:hint="eastAsia"/>
          <w:color w:val="auto"/>
          <w:highlight w:val="none"/>
          <w:lang w:val="en-US" w:eastAsia="zh-CN"/>
        </w:rPr>
        <w:t>“离退休干部、及遗孀慰问人数”指标，预期指标值为</w:t>
      </w:r>
      <w:r>
        <w:rPr>
          <w:rFonts w:hint="eastAsia"/>
          <w:color w:val="auto"/>
          <w:highlight w:val="none"/>
        </w:rPr>
        <w:t>&gt;=</w:t>
      </w:r>
      <w:r>
        <w:rPr>
          <w:rFonts w:hint="eastAsia"/>
          <w:color w:val="auto"/>
          <w:highlight w:val="none"/>
          <w:lang w:val="en-US" w:eastAsia="zh-CN"/>
        </w:rPr>
        <w:t>2456人。</w:t>
      </w:r>
    </w:p>
    <w:p w14:paraId="5323B230">
      <w:pPr>
        <w:ind w:firstLine="560"/>
        <w:rPr>
          <w:rFonts w:hint="eastAsia"/>
          <w:color w:val="auto"/>
          <w:highlight w:val="none"/>
          <w:lang w:val="en-US" w:eastAsia="zh-CN"/>
        </w:rPr>
      </w:pPr>
      <w:r>
        <w:rPr>
          <w:rFonts w:hint="eastAsia"/>
          <w:color w:val="auto"/>
          <w:highlight w:val="none"/>
          <w:lang w:val="en-US" w:eastAsia="zh-CN"/>
        </w:rPr>
        <w:t>“征订报刊份数”指标，预期指标值为</w:t>
      </w:r>
      <w:r>
        <w:rPr>
          <w:rFonts w:hint="eastAsia"/>
          <w:color w:val="auto"/>
          <w:highlight w:val="none"/>
        </w:rPr>
        <w:t>&gt;=</w:t>
      </w:r>
      <w:r>
        <w:rPr>
          <w:rFonts w:hint="eastAsia"/>
          <w:color w:val="auto"/>
          <w:highlight w:val="none"/>
          <w:lang w:val="en-US" w:eastAsia="zh-CN"/>
        </w:rPr>
        <w:t>1500份。</w:t>
      </w:r>
    </w:p>
    <w:p w14:paraId="0C2D7AD7">
      <w:pPr>
        <w:ind w:firstLine="560"/>
        <w:rPr>
          <w:rFonts w:hint="eastAsia"/>
          <w:color w:val="auto"/>
          <w:highlight w:val="none"/>
          <w:lang w:val="en-US" w:eastAsia="zh-CN"/>
        </w:rPr>
      </w:pPr>
      <w:r>
        <w:rPr>
          <w:rFonts w:hint="eastAsia"/>
          <w:color w:val="auto"/>
          <w:highlight w:val="none"/>
          <w:lang w:val="en-US" w:eastAsia="zh-CN"/>
        </w:rPr>
        <w:t>“举办各项活动场次”指标，预期指标值为</w:t>
      </w:r>
      <w:r>
        <w:rPr>
          <w:rFonts w:hint="eastAsia"/>
          <w:color w:val="auto"/>
          <w:highlight w:val="none"/>
        </w:rPr>
        <w:t>&gt;=</w:t>
      </w:r>
      <w:r>
        <w:rPr>
          <w:rFonts w:hint="eastAsia"/>
          <w:color w:val="auto"/>
          <w:highlight w:val="none"/>
          <w:lang w:val="en-US" w:eastAsia="zh-CN"/>
        </w:rPr>
        <w:t>6场。</w:t>
      </w:r>
    </w:p>
    <w:p w14:paraId="577C7BE5">
      <w:pPr>
        <w:ind w:firstLine="560"/>
        <w:rPr>
          <w:rFonts w:hint="eastAsia"/>
          <w:color w:val="auto"/>
          <w:highlight w:val="none"/>
          <w:lang w:val="en-US" w:eastAsia="zh-CN"/>
        </w:rPr>
      </w:pPr>
      <w:r>
        <w:rPr>
          <w:rFonts w:hint="eastAsia"/>
          <w:color w:val="auto"/>
          <w:highlight w:val="none"/>
          <w:lang w:val="en-US" w:eastAsia="zh-CN"/>
        </w:rPr>
        <w:t>“参加活动人数”指标，预期指标值为</w:t>
      </w:r>
      <w:r>
        <w:rPr>
          <w:rFonts w:hint="eastAsia"/>
          <w:color w:val="auto"/>
          <w:highlight w:val="none"/>
        </w:rPr>
        <w:t>&gt;=</w:t>
      </w:r>
      <w:r>
        <w:rPr>
          <w:rFonts w:hint="eastAsia"/>
          <w:color w:val="auto"/>
          <w:highlight w:val="none"/>
          <w:lang w:val="en-US" w:eastAsia="zh-CN"/>
        </w:rPr>
        <w:t>2400人。</w:t>
      </w:r>
    </w:p>
    <w:p w14:paraId="4EE723D1">
      <w:pPr>
        <w:ind w:firstLine="560"/>
        <w:rPr>
          <w:rFonts w:hint="eastAsia"/>
          <w:color w:val="auto"/>
          <w:highlight w:val="none"/>
          <w:lang w:val="en-US" w:eastAsia="zh-CN"/>
        </w:rPr>
      </w:pPr>
      <w:r>
        <w:rPr>
          <w:rFonts w:hint="eastAsia"/>
          <w:color w:val="auto"/>
          <w:highlight w:val="none"/>
          <w:lang w:val="en-US" w:eastAsia="zh-CN"/>
        </w:rPr>
        <w:t>“老干部活动中心维护面积”指标，预期指标值为=1465平方米。</w:t>
      </w:r>
    </w:p>
    <w:p w14:paraId="3D1D66DA">
      <w:pPr>
        <w:ind w:firstLine="560"/>
        <w:rPr>
          <w:rFonts w:hint="eastAsia"/>
          <w:color w:val="auto"/>
          <w:highlight w:val="none"/>
          <w:lang w:val="en-US" w:eastAsia="zh-CN"/>
        </w:rPr>
      </w:pPr>
      <w:r>
        <w:rPr>
          <w:rFonts w:hint="eastAsia"/>
          <w:color w:val="auto"/>
          <w:highlight w:val="none"/>
          <w:lang w:val="en-US" w:eastAsia="zh-CN"/>
        </w:rPr>
        <w:t>“自聘人员人数”指标，预期指标值为</w:t>
      </w:r>
      <w:r>
        <w:rPr>
          <w:rFonts w:hint="eastAsia"/>
          <w:color w:val="auto"/>
          <w:highlight w:val="none"/>
        </w:rPr>
        <w:t>&gt;=</w:t>
      </w:r>
      <w:r>
        <w:rPr>
          <w:rFonts w:hint="eastAsia"/>
          <w:color w:val="auto"/>
          <w:highlight w:val="none"/>
          <w:lang w:val="en-US" w:eastAsia="zh-CN"/>
        </w:rPr>
        <w:t>1人。</w:t>
      </w:r>
    </w:p>
    <w:p w14:paraId="5C4031BC">
      <w:pPr>
        <w:ind w:firstLine="560"/>
        <w:rPr>
          <w:rFonts w:hint="eastAsia"/>
          <w:color w:val="auto"/>
          <w:highlight w:val="none"/>
          <w:lang w:val="en-US" w:eastAsia="zh-CN"/>
        </w:rPr>
      </w:pPr>
      <w:r>
        <w:rPr>
          <w:rFonts w:hint="eastAsia"/>
          <w:color w:val="auto"/>
          <w:highlight w:val="none"/>
          <w:lang w:val="en-US" w:eastAsia="zh-CN"/>
        </w:rPr>
        <w:t>“离退休干部、遗孀慰问覆盖率”指标，预期指标值为</w:t>
      </w:r>
      <w:r>
        <w:rPr>
          <w:rFonts w:hint="eastAsia"/>
          <w:color w:val="auto"/>
          <w:highlight w:val="none"/>
        </w:rPr>
        <w:t>&gt;=</w:t>
      </w:r>
      <w:r>
        <w:rPr>
          <w:rFonts w:hint="eastAsia"/>
          <w:color w:val="auto"/>
          <w:highlight w:val="none"/>
          <w:lang w:val="en-US" w:eastAsia="zh-CN"/>
        </w:rPr>
        <w:t>98%。</w:t>
      </w:r>
    </w:p>
    <w:p w14:paraId="52EC01E7">
      <w:pPr>
        <w:ind w:firstLine="560"/>
        <w:rPr>
          <w:rFonts w:hint="eastAsia"/>
          <w:color w:val="auto"/>
          <w:highlight w:val="none"/>
          <w:lang w:val="en-US" w:eastAsia="zh-CN"/>
        </w:rPr>
      </w:pPr>
      <w:r>
        <w:rPr>
          <w:rFonts w:hint="eastAsia"/>
          <w:color w:val="auto"/>
          <w:highlight w:val="none"/>
          <w:lang w:val="en-US" w:eastAsia="zh-CN"/>
        </w:rPr>
        <w:t>“报刊征订率”指标，预期指标值</w:t>
      </w:r>
      <w:r>
        <w:rPr>
          <w:rFonts w:hint="eastAsia"/>
          <w:color w:val="auto"/>
          <w:highlight w:val="none"/>
        </w:rPr>
        <w:t>&gt;=</w:t>
      </w:r>
      <w:r>
        <w:rPr>
          <w:rFonts w:hint="eastAsia"/>
          <w:color w:val="auto"/>
          <w:highlight w:val="none"/>
          <w:lang w:val="en-US" w:eastAsia="zh-CN"/>
        </w:rPr>
        <w:t>95%。</w:t>
      </w:r>
    </w:p>
    <w:p w14:paraId="1E138443">
      <w:pPr>
        <w:ind w:firstLine="560"/>
        <w:rPr>
          <w:rFonts w:hint="eastAsia"/>
          <w:color w:val="auto"/>
          <w:highlight w:val="none"/>
          <w:lang w:val="en-US" w:eastAsia="zh-CN"/>
        </w:rPr>
      </w:pPr>
      <w:r>
        <w:rPr>
          <w:rFonts w:hint="eastAsia"/>
          <w:color w:val="auto"/>
          <w:highlight w:val="none"/>
          <w:lang w:val="en-US" w:eastAsia="zh-CN"/>
        </w:rPr>
        <w:t>“老干部活动参与率”指标，预期指标值为</w:t>
      </w:r>
      <w:r>
        <w:rPr>
          <w:rFonts w:hint="eastAsia"/>
          <w:color w:val="auto"/>
          <w:highlight w:val="none"/>
        </w:rPr>
        <w:t>&gt;=</w:t>
      </w:r>
      <w:r>
        <w:rPr>
          <w:rFonts w:hint="eastAsia"/>
          <w:color w:val="auto"/>
          <w:highlight w:val="none"/>
          <w:lang w:val="en-US" w:eastAsia="zh-CN"/>
        </w:rPr>
        <w:t>94%。</w:t>
      </w:r>
    </w:p>
    <w:p w14:paraId="6A0097D2">
      <w:pPr>
        <w:ind w:firstLine="560"/>
        <w:rPr>
          <w:rFonts w:hint="eastAsia"/>
          <w:color w:val="auto"/>
          <w:highlight w:val="none"/>
          <w:lang w:val="en-US" w:eastAsia="zh-CN"/>
        </w:rPr>
      </w:pPr>
      <w:r>
        <w:rPr>
          <w:rFonts w:hint="eastAsia"/>
          <w:color w:val="auto"/>
          <w:highlight w:val="none"/>
          <w:lang w:val="en-US" w:eastAsia="zh-CN"/>
        </w:rPr>
        <w:t>“老干部中心维修验收合格率”指标，预期指标值为=100%。</w:t>
      </w:r>
    </w:p>
    <w:p w14:paraId="69F3474C">
      <w:pPr>
        <w:ind w:firstLine="560"/>
        <w:rPr>
          <w:rFonts w:hint="eastAsia"/>
          <w:color w:val="auto"/>
          <w:highlight w:val="none"/>
        </w:rPr>
      </w:pPr>
      <w:r>
        <w:rPr>
          <w:rFonts w:hint="eastAsia"/>
          <w:color w:val="auto"/>
          <w:highlight w:val="none"/>
        </w:rPr>
        <w:t>②</w:t>
      </w:r>
      <w:r>
        <w:rPr>
          <w:rFonts w:hint="eastAsia"/>
          <w:color w:val="auto"/>
          <w:highlight w:val="none"/>
          <w:lang w:val="en-US" w:eastAsia="zh-CN"/>
        </w:rPr>
        <w:t>时效</w:t>
      </w:r>
      <w:r>
        <w:rPr>
          <w:rFonts w:hint="eastAsia"/>
          <w:color w:val="auto"/>
          <w:highlight w:val="none"/>
        </w:rPr>
        <w:t>指标</w:t>
      </w:r>
    </w:p>
    <w:p w14:paraId="130C2D01">
      <w:pPr>
        <w:ind w:firstLine="560"/>
        <w:rPr>
          <w:rFonts w:hint="eastAsia"/>
          <w:color w:val="auto"/>
          <w:highlight w:val="none"/>
          <w:lang w:val="en-US" w:eastAsia="zh-CN"/>
        </w:rPr>
      </w:pPr>
      <w:r>
        <w:rPr>
          <w:rFonts w:hint="eastAsia"/>
          <w:color w:val="auto"/>
          <w:highlight w:val="none"/>
          <w:lang w:val="en-US" w:eastAsia="zh-CN"/>
        </w:rPr>
        <w:t>“活动按时完成率”指标，预期指标值为=100%。</w:t>
      </w:r>
    </w:p>
    <w:p w14:paraId="4B5B59D6">
      <w:pPr>
        <w:ind w:firstLine="560"/>
        <w:rPr>
          <w:rFonts w:hint="eastAsia"/>
          <w:color w:val="auto"/>
          <w:highlight w:val="none"/>
          <w:lang w:val="en-US" w:eastAsia="zh-CN"/>
        </w:rPr>
      </w:pPr>
      <w:r>
        <w:rPr>
          <w:rFonts w:hint="eastAsia"/>
          <w:color w:val="auto"/>
          <w:highlight w:val="none"/>
          <w:lang w:val="en-US" w:eastAsia="zh-CN"/>
        </w:rPr>
        <w:t>“老干部活动中心维护响应时间”指标，预期指标值为&lt;=3天。</w:t>
      </w:r>
    </w:p>
    <w:p w14:paraId="632AFF09">
      <w:pPr>
        <w:ind w:firstLine="560"/>
        <w:rPr>
          <w:color w:val="auto"/>
          <w:highlight w:val="none"/>
        </w:rPr>
      </w:pPr>
      <w:r>
        <w:rPr>
          <w:rFonts w:hint="eastAsia"/>
          <w:color w:val="auto"/>
          <w:highlight w:val="none"/>
          <w:lang w:val="en-US" w:eastAsia="zh-CN"/>
        </w:rPr>
        <w:t>“临聘人员发放及时率”指标，预期指标值为=100%。</w:t>
      </w:r>
    </w:p>
    <w:p w14:paraId="07971675">
      <w:pPr>
        <w:ind w:firstLine="560"/>
        <w:rPr>
          <w:color w:val="auto"/>
          <w:highlight w:val="none"/>
        </w:rPr>
      </w:pPr>
      <w:r>
        <w:rPr>
          <w:rFonts w:hint="eastAsia"/>
          <w:color w:val="auto"/>
          <w:highlight w:val="none"/>
        </w:rPr>
        <w:t>③</w:t>
      </w:r>
      <w:r>
        <w:rPr>
          <w:rFonts w:hint="eastAsia"/>
          <w:color w:val="auto"/>
          <w:highlight w:val="none"/>
          <w:lang w:val="en-US" w:eastAsia="zh-CN"/>
        </w:rPr>
        <w:t>成本</w:t>
      </w:r>
      <w:r>
        <w:rPr>
          <w:rFonts w:hint="eastAsia"/>
          <w:color w:val="auto"/>
          <w:highlight w:val="none"/>
        </w:rPr>
        <w:t>指标</w:t>
      </w:r>
    </w:p>
    <w:p w14:paraId="4D321B54">
      <w:pPr>
        <w:ind w:firstLine="560"/>
        <w:rPr>
          <w:rFonts w:hint="eastAsia"/>
          <w:color w:val="auto"/>
          <w:highlight w:val="none"/>
          <w:lang w:val="en-US" w:eastAsia="zh-CN"/>
        </w:rPr>
      </w:pPr>
      <w:r>
        <w:rPr>
          <w:rFonts w:hint="eastAsia"/>
          <w:color w:val="auto"/>
          <w:highlight w:val="none"/>
          <w:lang w:val="en-US" w:eastAsia="zh-CN"/>
        </w:rPr>
        <w:t>“重大节日慰问支出”指标，预期指标值为&lt;=54.60万元。</w:t>
      </w:r>
    </w:p>
    <w:p w14:paraId="6A60E149">
      <w:pPr>
        <w:ind w:firstLine="560"/>
        <w:rPr>
          <w:rFonts w:hint="eastAsia"/>
          <w:color w:val="auto"/>
          <w:highlight w:val="none"/>
          <w:lang w:val="en-US" w:eastAsia="zh-CN"/>
        </w:rPr>
      </w:pPr>
      <w:r>
        <w:rPr>
          <w:rFonts w:hint="eastAsia"/>
          <w:color w:val="auto"/>
          <w:highlight w:val="none"/>
          <w:lang w:val="en-US" w:eastAsia="zh-CN"/>
        </w:rPr>
        <w:t>“文体活动及征订离退休干部报刊支出”指标，预期指标值为&lt;=10万元。</w:t>
      </w:r>
    </w:p>
    <w:p w14:paraId="581800C4">
      <w:pPr>
        <w:ind w:firstLine="560"/>
        <w:rPr>
          <w:rFonts w:hint="eastAsia"/>
          <w:color w:val="auto"/>
          <w:highlight w:val="none"/>
          <w:lang w:val="en-US" w:eastAsia="zh-CN"/>
        </w:rPr>
      </w:pPr>
      <w:r>
        <w:rPr>
          <w:rFonts w:hint="eastAsia"/>
          <w:color w:val="auto"/>
          <w:highlight w:val="none"/>
          <w:lang w:val="en-US" w:eastAsia="zh-CN"/>
        </w:rPr>
        <w:t>“活动中心临聘保洁员工资”指标，预期指标值为&lt;=4.2万元。</w:t>
      </w:r>
    </w:p>
    <w:p w14:paraId="5A7470E7">
      <w:pPr>
        <w:ind w:firstLine="560"/>
        <w:rPr>
          <w:rFonts w:hint="eastAsia"/>
          <w:color w:val="auto"/>
          <w:highlight w:val="none"/>
          <w:lang w:val="en-US" w:eastAsia="zh-CN"/>
        </w:rPr>
      </w:pPr>
      <w:r>
        <w:rPr>
          <w:rFonts w:hint="eastAsia"/>
          <w:color w:val="auto"/>
          <w:highlight w:val="none"/>
          <w:lang w:val="en-US" w:eastAsia="zh-CN"/>
        </w:rPr>
        <w:t>“活动中心办公经费支出”指标，预期指标值为&lt;=6万元。</w:t>
      </w:r>
    </w:p>
    <w:p w14:paraId="1DB95F92">
      <w:pPr>
        <w:ind w:firstLine="560"/>
        <w:rPr>
          <w:rFonts w:hint="eastAsia" w:eastAsia="仿宋_GB2312"/>
          <w:color w:val="auto"/>
          <w:highlight w:val="none"/>
          <w:lang w:eastAsia="zh-CN"/>
        </w:rPr>
      </w:pPr>
      <w:r>
        <w:rPr>
          <w:rFonts w:hint="eastAsia"/>
          <w:color w:val="auto"/>
          <w:highlight w:val="none"/>
          <w:lang w:val="en-US" w:eastAsia="zh-CN"/>
        </w:rPr>
        <w:t>“老年活动中心维护维修庭院绿化支出”指标，预期指标值为&lt;=5.2万元。</w:t>
      </w:r>
    </w:p>
    <w:p w14:paraId="53D9F5E1">
      <w:pPr>
        <w:ind w:firstLine="560"/>
        <w:rPr>
          <w:color w:val="auto"/>
          <w:highlight w:val="none"/>
        </w:rPr>
      </w:pPr>
      <w:r>
        <w:rPr>
          <w:rFonts w:hint="eastAsia"/>
          <w:color w:val="auto"/>
          <w:highlight w:val="none"/>
        </w:rPr>
        <w:t>④社会效益指标</w:t>
      </w:r>
    </w:p>
    <w:p w14:paraId="700114ED">
      <w:pPr>
        <w:ind w:firstLine="560"/>
        <w:rPr>
          <w:color w:val="auto"/>
          <w:highlight w:val="none"/>
        </w:rPr>
      </w:pPr>
      <w:r>
        <w:rPr>
          <w:rFonts w:hint="eastAsia"/>
          <w:color w:val="auto"/>
          <w:highlight w:val="none"/>
        </w:rPr>
        <w:t>“提高离退休人员的生活质量”指标，预期指标值为有效提升；</w:t>
      </w:r>
    </w:p>
    <w:p w14:paraId="1DFBAB27">
      <w:pPr>
        <w:ind w:firstLine="560"/>
        <w:rPr>
          <w:color w:val="auto"/>
          <w:highlight w:val="none"/>
        </w:rPr>
      </w:pPr>
      <w:r>
        <w:rPr>
          <w:rFonts w:hint="eastAsia"/>
          <w:color w:val="auto"/>
          <w:highlight w:val="none"/>
          <w:lang w:val="en-US" w:eastAsia="zh-CN"/>
        </w:rPr>
        <w:t>⑤</w:t>
      </w:r>
      <w:r>
        <w:rPr>
          <w:rFonts w:hint="eastAsia"/>
          <w:color w:val="auto"/>
          <w:highlight w:val="none"/>
        </w:rPr>
        <w:t>满意度指标</w:t>
      </w:r>
    </w:p>
    <w:p w14:paraId="0464985E">
      <w:pPr>
        <w:ind w:firstLine="560"/>
        <w:rPr>
          <w:color w:val="auto"/>
          <w:highlight w:val="none"/>
        </w:rPr>
      </w:pPr>
      <w:r>
        <w:rPr>
          <w:rFonts w:hint="eastAsia"/>
          <w:color w:val="auto"/>
          <w:highlight w:val="none"/>
        </w:rPr>
        <w:t>“离退休干部满意度”指标，预期指标值为&gt;=</w:t>
      </w:r>
      <w:r>
        <w:rPr>
          <w:rFonts w:hint="eastAsia"/>
          <w:color w:val="auto"/>
          <w:highlight w:val="none"/>
          <w:lang w:val="en-US" w:eastAsia="zh-CN"/>
        </w:rPr>
        <w:t>96%</w:t>
      </w:r>
      <w:r>
        <w:rPr>
          <w:rFonts w:hint="eastAsia"/>
          <w:color w:val="auto"/>
          <w:highlight w:val="none"/>
        </w:rPr>
        <w:t>；</w:t>
      </w:r>
    </w:p>
    <w:p w14:paraId="438705DA">
      <w:pPr>
        <w:ind w:firstLine="560"/>
        <w:rPr>
          <w:color w:val="auto"/>
          <w:highlight w:val="none"/>
        </w:rPr>
      </w:pPr>
      <w:r>
        <w:rPr>
          <w:rFonts w:hint="eastAsia"/>
          <w:color w:val="auto"/>
          <w:highlight w:val="none"/>
        </w:rPr>
        <w:t>“离退休干部遗孀满意度”指标，预期指标值为&gt;=</w:t>
      </w:r>
      <w:r>
        <w:rPr>
          <w:rFonts w:hint="eastAsia"/>
          <w:color w:val="auto"/>
          <w:highlight w:val="none"/>
          <w:lang w:val="en-US" w:eastAsia="zh-CN"/>
        </w:rPr>
        <w:t>98%</w:t>
      </w:r>
      <w:r>
        <w:rPr>
          <w:rFonts w:hint="eastAsia"/>
          <w:color w:val="auto"/>
          <w:highlight w:val="none"/>
        </w:rPr>
        <w:t>。</w:t>
      </w:r>
    </w:p>
    <w:p w14:paraId="7EB8B0FC">
      <w:pPr>
        <w:pStyle w:val="2"/>
        <w:ind w:firstLine="643"/>
        <w:rPr>
          <w:color w:val="auto"/>
          <w:highlight w:val="none"/>
        </w:rPr>
      </w:pPr>
      <w:r>
        <w:rPr>
          <w:rFonts w:hint="eastAsia"/>
          <w:color w:val="auto"/>
          <w:highlight w:val="none"/>
        </w:rPr>
        <w:t>二、绩效评价工作开展情况</w:t>
      </w:r>
    </w:p>
    <w:p w14:paraId="1D8EEEC5">
      <w:pPr>
        <w:pStyle w:val="3"/>
        <w:ind w:firstLine="643"/>
        <w:rPr>
          <w:color w:val="auto"/>
          <w:highlight w:val="none"/>
        </w:rPr>
      </w:pPr>
      <w:bookmarkStart w:id="0" w:name="_Toc22169_WPSOffice_Level2"/>
      <w:bookmarkStart w:id="1" w:name="_Toc26632"/>
      <w:bookmarkStart w:id="2" w:name="_Toc480473081"/>
      <w:bookmarkStart w:id="3" w:name="_Toc22922"/>
      <w:bookmarkStart w:id="4" w:name="_Toc21664"/>
      <w:bookmarkStart w:id="5" w:name="_Toc5462343"/>
      <w:bookmarkStart w:id="6" w:name="_Toc12868"/>
      <w:bookmarkStart w:id="7" w:name="_Toc5258"/>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42CB8896">
      <w:pPr>
        <w:pStyle w:val="4"/>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10CF8008">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单位针对中共和静县委员会老干部局项目开展本次部门项目支出绩效评价工作。通过绩效评价，促进本单位发现问题、总结经验、改进工作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6CA5855B">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610707C8">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15082B93">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078694E0">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30E8ED68">
      <w:pPr>
        <w:pStyle w:val="4"/>
        <w:ind w:firstLine="562"/>
        <w:rPr>
          <w:color w:val="auto"/>
          <w:highlight w:val="none"/>
        </w:rPr>
      </w:pPr>
      <w:r>
        <w:rPr>
          <w:rFonts w:hint="eastAsia"/>
          <w:color w:val="auto"/>
          <w:highlight w:val="none"/>
        </w:rPr>
        <w:t>2.绩效评价对象</w:t>
      </w:r>
    </w:p>
    <w:p w14:paraId="7870A77A">
      <w:pPr>
        <w:ind w:firstLine="560"/>
        <w:rPr>
          <w:color w:val="auto"/>
          <w:highlight w:val="none"/>
        </w:rPr>
      </w:pPr>
      <w:r>
        <w:rPr>
          <w:rFonts w:hint="eastAsia"/>
          <w:color w:val="auto"/>
          <w:highlight w:val="none"/>
        </w:rPr>
        <w:t>此次我单位根据《财政支出绩效评价管理暂行办法》（财预〔2020〕10号）文件要求实施评价工作，本次评价对象为中共和静县委员会老干部局项目，评价核心为项目</w:t>
      </w:r>
      <w:r>
        <w:rPr>
          <w:rFonts w:hint="eastAsia"/>
          <w:color w:val="auto"/>
          <w:highlight w:val="none"/>
          <w:lang w:val="en-US" w:eastAsia="zh-CN"/>
        </w:rPr>
        <w:t>的资金投入、产出及效益</w:t>
      </w:r>
      <w:r>
        <w:rPr>
          <w:rFonts w:hint="eastAsia"/>
          <w:color w:val="auto"/>
          <w:highlight w:val="none"/>
        </w:rPr>
        <w:t>。</w:t>
      </w:r>
    </w:p>
    <w:p w14:paraId="36B05AA1">
      <w:pPr>
        <w:pStyle w:val="4"/>
        <w:ind w:firstLine="562"/>
        <w:rPr>
          <w:color w:val="auto"/>
          <w:highlight w:val="none"/>
        </w:rPr>
      </w:pPr>
      <w:r>
        <w:rPr>
          <w:rFonts w:hint="eastAsia"/>
          <w:color w:val="auto"/>
          <w:highlight w:val="none"/>
        </w:rPr>
        <w:t>3.绩效评价范围</w:t>
      </w:r>
    </w:p>
    <w:p w14:paraId="020EC4A6">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6E470E19">
      <w:pPr>
        <w:pStyle w:val="3"/>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32B4EA35">
      <w:pPr>
        <w:pStyle w:val="4"/>
        <w:ind w:firstLine="562"/>
        <w:rPr>
          <w:color w:val="auto"/>
          <w:highlight w:val="none"/>
        </w:rPr>
      </w:pPr>
      <w:r>
        <w:rPr>
          <w:rFonts w:hint="eastAsia"/>
          <w:color w:val="auto"/>
          <w:highlight w:val="none"/>
        </w:rPr>
        <w:t>1.绩效评价原则</w:t>
      </w:r>
    </w:p>
    <w:p w14:paraId="28B1C73E">
      <w:pPr>
        <w:ind w:firstLine="560"/>
        <w:rPr>
          <w:color w:val="auto"/>
          <w:highlight w:val="none"/>
        </w:rPr>
      </w:pPr>
      <w:r>
        <w:rPr>
          <w:rFonts w:hint="eastAsia"/>
          <w:color w:val="auto"/>
          <w:highlight w:val="none"/>
        </w:rPr>
        <w:t>依据《中华人民共和国预算法》《中共中央国务院关于全面实施预算绩效管理的意见》（中发〔2018〕34号）《项目支出绩效评价管理办法》（财预〔2020〕10号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19265FB6">
      <w:pPr>
        <w:ind w:firstLine="560"/>
        <w:rPr>
          <w:color w:val="auto"/>
          <w:highlight w:val="none"/>
        </w:rPr>
      </w:pPr>
      <w:bookmarkStart w:id="8" w:name="_Toc419984722"/>
      <w:bookmarkStart w:id="9" w:name="_Toc428278230"/>
      <w:bookmarkStart w:id="10" w:name="_Toc1913"/>
      <w:bookmarkStart w:id="11" w:name="_Toc26131"/>
      <w:r>
        <w:rPr>
          <w:rFonts w:hint="eastAsia"/>
          <w:color w:val="auto"/>
          <w:highlight w:val="none"/>
        </w:rPr>
        <w:t>（1）科学公正。绩效评价应当运用科学合理的方法，按照规范的程序，对项目绩效进行客观、公正的反映。</w:t>
      </w:r>
    </w:p>
    <w:p w14:paraId="01FE79E1">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5DE0BFE5">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663F252F">
      <w:pPr>
        <w:snapToGrid w:val="0"/>
        <w:ind w:firstLine="560"/>
        <w:rPr>
          <w:color w:val="auto"/>
          <w:highlight w:val="none"/>
        </w:rPr>
      </w:pPr>
      <w:r>
        <w:rPr>
          <w:rFonts w:hint="eastAsia"/>
          <w:color w:val="auto"/>
          <w:highlight w:val="none"/>
        </w:rPr>
        <w:t>（4）公开透明。绩效评价结果应依法依规公开，并自觉接受社会监督。</w:t>
      </w:r>
    </w:p>
    <w:p w14:paraId="38BC638C">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14:paraId="1E350055">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13853E87">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731F9A27">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449F30ED">
      <w:pPr>
        <w:pStyle w:val="4"/>
        <w:ind w:firstLine="562"/>
        <w:rPr>
          <w:color w:val="auto"/>
          <w:highlight w:val="none"/>
        </w:rPr>
      </w:pPr>
      <w:r>
        <w:rPr>
          <w:rFonts w:hint="eastAsia"/>
          <w:color w:val="auto"/>
          <w:highlight w:val="none"/>
        </w:rPr>
        <w:t>2.绩效评价指标体系</w:t>
      </w:r>
      <w:bookmarkEnd w:id="8"/>
      <w:bookmarkEnd w:id="9"/>
      <w:bookmarkEnd w:id="10"/>
      <w:bookmarkEnd w:id="11"/>
    </w:p>
    <w:p w14:paraId="01382D90">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45049139">
      <w:pPr>
        <w:pStyle w:val="4"/>
        <w:ind w:firstLine="562"/>
        <w:rPr>
          <w:color w:val="auto"/>
          <w:highlight w:val="none"/>
        </w:rPr>
      </w:pPr>
      <w:r>
        <w:rPr>
          <w:rFonts w:hint="eastAsia"/>
          <w:color w:val="auto"/>
          <w:highlight w:val="none"/>
        </w:rPr>
        <w:t>3.评价方法</w:t>
      </w:r>
    </w:p>
    <w:p w14:paraId="236B6ADC">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04B3B601">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67EB4CA2">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504DE8C1">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14:paraId="339E55E7">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6443C442">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6D1F3CE6">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1B80B915">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48A4E4AB">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1F15E888">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3F80125A">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63E7F40A">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3021B0F3">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28BA7251">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67CE6EE4">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7D0C385E">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6CBDF83B">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7EF71E7E">
      <w:pPr>
        <w:pStyle w:val="4"/>
        <w:ind w:firstLine="562"/>
        <w:rPr>
          <w:color w:val="auto"/>
          <w:highlight w:val="none"/>
        </w:rPr>
      </w:pPr>
      <w:r>
        <w:rPr>
          <w:rFonts w:hint="eastAsia"/>
          <w:color w:val="auto"/>
          <w:highlight w:val="none"/>
        </w:rPr>
        <w:t>4.评价标准</w:t>
      </w:r>
    </w:p>
    <w:p w14:paraId="3AA9CB06">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8396B1A">
      <w:pPr>
        <w:pStyle w:val="3"/>
        <w:ind w:firstLine="643"/>
        <w:rPr>
          <w:color w:val="auto"/>
          <w:highlight w:val="none"/>
        </w:rPr>
      </w:pPr>
      <w:r>
        <w:rPr>
          <w:rFonts w:hint="eastAsia"/>
          <w:color w:val="auto"/>
          <w:highlight w:val="none"/>
        </w:rPr>
        <w:t>（三）绩效评价工作过程</w:t>
      </w:r>
    </w:p>
    <w:p w14:paraId="68788753">
      <w:pPr>
        <w:pStyle w:val="4"/>
        <w:ind w:firstLine="562"/>
        <w:rPr>
          <w:color w:val="auto"/>
          <w:highlight w:val="none"/>
        </w:rPr>
      </w:pPr>
      <w:r>
        <w:rPr>
          <w:rFonts w:hint="eastAsia"/>
          <w:color w:val="auto"/>
          <w:highlight w:val="none"/>
        </w:rPr>
        <w:t>1.前期准备</w:t>
      </w:r>
    </w:p>
    <w:p w14:paraId="09117F4B">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22DF2C1F">
      <w:pPr>
        <w:ind w:firstLine="560"/>
        <w:rPr>
          <w:color w:val="auto"/>
          <w:highlight w:val="none"/>
        </w:rPr>
      </w:pPr>
      <w:r>
        <w:rPr>
          <w:rFonts w:hint="eastAsia"/>
          <w:color w:val="auto"/>
          <w:highlight w:val="none"/>
          <w:lang w:val="en-US" w:eastAsia="zh-CN"/>
        </w:rPr>
        <w:t>何少军</w:t>
      </w:r>
      <w:r>
        <w:rPr>
          <w:rFonts w:hint="eastAsia"/>
          <w:color w:val="auto"/>
          <w:highlight w:val="none"/>
        </w:rPr>
        <w:t>（评价小组组长）：</w:t>
      </w:r>
      <w:r>
        <w:rPr>
          <w:rFonts w:hint="eastAsia"/>
          <w:color w:val="auto"/>
          <w:highlight w:val="none"/>
        </w:rPr>
        <w:t>主要负责</w:t>
      </w:r>
      <w:r>
        <w:rPr>
          <w:rFonts w:hint="eastAsia"/>
          <w:color w:val="auto"/>
          <w:highlight w:val="none"/>
          <w:lang w:val="en-US" w:eastAsia="zh-CN"/>
        </w:rPr>
        <w:t>确定绩效评价</w:t>
      </w:r>
      <w:r>
        <w:rPr>
          <w:rFonts w:hint="eastAsia"/>
          <w:color w:val="auto"/>
          <w:highlight w:val="none"/>
          <w:lang w:val="en-US" w:eastAsia="zh-Hans"/>
        </w:rPr>
        <w:t>模</w:t>
      </w:r>
      <w:r>
        <w:rPr>
          <w:rFonts w:hint="eastAsia"/>
          <w:color w:val="auto"/>
          <w:highlight w:val="none"/>
          <w:lang w:val="en-US" w:eastAsia="zh-CN"/>
        </w:rPr>
        <w:t>板</w:t>
      </w:r>
      <w:r>
        <w:rPr>
          <w:rFonts w:hint="eastAsia"/>
          <w:color w:val="auto"/>
          <w:highlight w:val="none"/>
        </w:rPr>
        <w:t>、总体协调沟通、全盘统筹、</w:t>
      </w:r>
      <w:r>
        <w:rPr>
          <w:rFonts w:hint="eastAsia"/>
          <w:color w:val="auto"/>
          <w:highlight w:val="none"/>
          <w:lang w:val="en-US" w:eastAsia="zh-CN"/>
        </w:rPr>
        <w:t>总体</w:t>
      </w:r>
      <w:r>
        <w:rPr>
          <w:rFonts w:hint="eastAsia"/>
          <w:color w:val="auto"/>
          <w:highlight w:val="none"/>
        </w:rPr>
        <w:t>质量把关等工作</w:t>
      </w:r>
      <w:r>
        <w:rPr>
          <w:rFonts w:hint="eastAsia"/>
          <w:color w:val="auto"/>
          <w:highlight w:val="none"/>
        </w:rPr>
        <w:t>;</w:t>
      </w:r>
    </w:p>
    <w:p w14:paraId="391E301D">
      <w:pPr>
        <w:ind w:firstLine="560"/>
        <w:outlineLvl w:val="9"/>
        <w:rPr>
          <w:color w:val="auto"/>
          <w:highlight w:val="none"/>
        </w:rPr>
      </w:pPr>
      <w:r>
        <w:rPr>
          <w:rFonts w:hint="eastAsia" w:ascii="仿宋" w:hAnsi="仿宋" w:eastAsia="仿宋" w:cs="Times New Roman"/>
          <w:color w:val="auto"/>
          <w:szCs w:val="28"/>
          <w:highlight w:val="none"/>
          <w:lang w:val="en-US" w:eastAsia="zh-CN"/>
        </w:rPr>
        <w:t>王原莲</w:t>
      </w:r>
      <w:r>
        <w:rPr>
          <w:rFonts w:hint="eastAsia"/>
          <w:color w:val="auto"/>
          <w:highlight w:val="none"/>
        </w:rPr>
        <w:t>（评价小组组员）：</w:t>
      </w:r>
      <w:r>
        <w:rPr>
          <w:rFonts w:hint="eastAsia"/>
          <w:color w:val="auto"/>
          <w:highlight w:val="none"/>
        </w:rPr>
        <w:t>主要负责绩效评价现场督导，对评价组成员的评价检查工作提供技术指导与支持，对实效评价工作质量把关</w:t>
      </w:r>
      <w:r>
        <w:rPr>
          <w:rFonts w:hint="eastAsia" w:ascii="仿宋" w:hAnsi="仿宋" w:eastAsia="仿宋" w:cs="Times New Roman"/>
          <w:color w:val="auto"/>
          <w:szCs w:val="28"/>
          <w:highlight w:val="none"/>
          <w:lang w:val="en-US" w:eastAsia="zh-CN"/>
        </w:rPr>
        <w:t>；</w:t>
      </w:r>
    </w:p>
    <w:p w14:paraId="785C0BAF">
      <w:pPr>
        <w:ind w:firstLine="560"/>
        <w:rPr>
          <w:color w:val="auto"/>
          <w:highlight w:val="none"/>
        </w:rPr>
      </w:pPr>
      <w:r>
        <w:rPr>
          <w:rFonts w:hint="eastAsia" w:ascii="仿宋" w:hAnsi="仿宋" w:eastAsia="仿宋"/>
          <w:color w:val="auto"/>
          <w:szCs w:val="28"/>
          <w:highlight w:val="none"/>
          <w:lang w:val="en-US" w:eastAsia="zh-CN"/>
        </w:rPr>
        <w:t>单薇洁</w:t>
      </w:r>
      <w:r>
        <w:rPr>
          <w:rFonts w:hint="eastAsia"/>
          <w:color w:val="auto"/>
          <w:highlight w:val="none"/>
        </w:rPr>
        <w:t>（评价小组组员）：</w:t>
      </w:r>
      <w:r>
        <w:rPr>
          <w:rFonts w:hint="eastAsia"/>
          <w:color w:val="auto"/>
          <w:highlight w:val="none"/>
        </w:rPr>
        <w:t>主要负责现场调研工作，完成收集整理资料、审核数据、填报绩效评价内容等工作</w:t>
      </w:r>
      <w:r>
        <w:rPr>
          <w:rFonts w:hint="eastAsia" w:ascii="仿宋" w:hAnsi="仿宋" w:eastAsia="仿宋"/>
          <w:color w:val="auto"/>
          <w:szCs w:val="28"/>
          <w:highlight w:val="none"/>
          <w:lang w:val="en-US" w:eastAsia="zh-CN"/>
        </w:rPr>
        <w:t>。</w:t>
      </w:r>
    </w:p>
    <w:p w14:paraId="7AC448BF">
      <w:pPr>
        <w:pStyle w:val="4"/>
        <w:ind w:firstLine="562"/>
        <w:rPr>
          <w:color w:val="auto"/>
          <w:highlight w:val="none"/>
        </w:rPr>
      </w:pPr>
      <w:r>
        <w:rPr>
          <w:rFonts w:hint="eastAsia"/>
          <w:color w:val="auto"/>
          <w:highlight w:val="none"/>
        </w:rPr>
        <w:t>2.组织实施</w:t>
      </w:r>
    </w:p>
    <w:p w14:paraId="3245C994">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27E48930">
      <w:pPr>
        <w:pStyle w:val="4"/>
        <w:ind w:firstLine="562"/>
        <w:rPr>
          <w:color w:val="auto"/>
          <w:highlight w:val="none"/>
        </w:rPr>
      </w:pPr>
      <w:r>
        <w:rPr>
          <w:rFonts w:hint="eastAsia"/>
          <w:color w:val="auto"/>
          <w:highlight w:val="none"/>
        </w:rPr>
        <w:t>3.分析评价</w:t>
      </w:r>
    </w:p>
    <w:p w14:paraId="0134B414">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1F76806A">
      <w:pPr>
        <w:pStyle w:val="4"/>
        <w:ind w:firstLine="562"/>
        <w:rPr>
          <w:rFonts w:hint="eastAsia"/>
          <w:color w:val="auto"/>
          <w:highlight w:val="none"/>
        </w:rPr>
      </w:pPr>
      <w:r>
        <w:rPr>
          <w:rFonts w:hint="eastAsia"/>
          <w:color w:val="auto"/>
          <w:highlight w:val="none"/>
        </w:rPr>
        <w:t>4.撰写与提交评价报告</w:t>
      </w:r>
    </w:p>
    <w:p w14:paraId="776153C7">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3</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322A58BB">
      <w:pPr>
        <w:pStyle w:val="4"/>
        <w:ind w:firstLine="562"/>
        <w:rPr>
          <w:rFonts w:hint="eastAsia"/>
          <w:color w:val="auto"/>
          <w:highlight w:val="none"/>
        </w:rPr>
      </w:pPr>
      <w:r>
        <w:rPr>
          <w:rFonts w:hint="eastAsia"/>
          <w:color w:val="auto"/>
          <w:highlight w:val="none"/>
        </w:rPr>
        <w:t>5.问题整改</w:t>
      </w:r>
    </w:p>
    <w:p w14:paraId="52F89541">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4137764C">
      <w:pPr>
        <w:pStyle w:val="4"/>
        <w:ind w:firstLine="562"/>
        <w:rPr>
          <w:rFonts w:hint="eastAsia"/>
          <w:color w:val="auto"/>
          <w:highlight w:val="none"/>
        </w:rPr>
      </w:pPr>
      <w:r>
        <w:rPr>
          <w:rFonts w:hint="eastAsia"/>
          <w:color w:val="auto"/>
          <w:highlight w:val="none"/>
        </w:rPr>
        <w:t>6.档案整理</w:t>
      </w:r>
    </w:p>
    <w:p w14:paraId="61375758">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0125D941">
      <w:pPr>
        <w:pStyle w:val="2"/>
        <w:numPr>
          <w:ilvl w:val="0"/>
          <w:numId w:val="2"/>
        </w:numPr>
        <w:ind w:firstLine="643"/>
        <w:rPr>
          <w:color w:val="auto"/>
          <w:highlight w:val="none"/>
        </w:rPr>
      </w:pPr>
      <w:r>
        <w:rPr>
          <w:rFonts w:hint="eastAsia"/>
          <w:color w:val="auto"/>
          <w:highlight w:val="none"/>
        </w:rPr>
        <w:t>综合评价情况及评价结论</w:t>
      </w:r>
    </w:p>
    <w:p w14:paraId="71E9906F">
      <w:pPr>
        <w:pStyle w:val="3"/>
        <w:ind w:firstLine="643"/>
        <w:rPr>
          <w:rFonts w:hint="eastAsia"/>
          <w:b w:val="0"/>
          <w:color w:val="auto"/>
          <w:highlight w:val="none"/>
        </w:rPr>
      </w:pPr>
      <w:r>
        <w:rPr>
          <w:rFonts w:hint="eastAsia"/>
          <w:color w:val="auto"/>
          <w:highlight w:val="none"/>
        </w:rPr>
        <w:t>（一）综合评价情况</w:t>
      </w:r>
    </w:p>
    <w:p w14:paraId="247095F0">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较大程度达成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4C57AD7C">
      <w:pPr>
        <w:ind w:firstLine="560"/>
        <w:rPr>
          <w:rFonts w:hint="eastAsia" w:cs="Times New Roman"/>
          <w:color w:val="auto"/>
          <w:highlight w:val="none"/>
        </w:rPr>
      </w:pPr>
      <w:r>
        <w:rPr>
          <w:rFonts w:hint="eastAsia" w:cs="Times New Roman"/>
          <w:color w:val="auto"/>
          <w:highlight w:val="none"/>
        </w:rPr>
        <w:t>一是：</w:t>
      </w:r>
      <w:r>
        <w:rPr>
          <w:rFonts w:hint="eastAsia" w:cs="Times New Roman"/>
          <w:color w:val="auto"/>
          <w:highlight w:val="none"/>
          <w:lang w:val="en-US" w:eastAsia="zh-CN"/>
        </w:rPr>
        <w:t>健全完善离退休干部党组织每月政治理论学习制度，结合实际搭建离退休干部常态化学习平台，利用离退休干部党支部、老年大学阵地开展集中学，订阅各类党报党刊提供自行学，推送“离退休干部工作”“新疆老干部”等微信公众号举办的专题报告会进行专题学的形式，组织引导全县离退休干部认真学习党的二十届三中全会精神。全年共安排部门领导为离退休干部开展党课教育4次，举办专题讲座6次、座谈会3次、组织开展组织生活会并做好民主评议党员1次，召开主题党日活动10次，安排何蜀江等2名同志参加自治州离退休干部党支部书记培训班，全县104个党组织的离退休老干部，分12期参加区、州两级开展的《党的创新理论》学习培训班，受训人数达1560余人次。</w:t>
      </w:r>
    </w:p>
    <w:p w14:paraId="09828FBD">
      <w:pPr>
        <w:ind w:firstLine="560"/>
        <w:rPr>
          <w:rFonts w:hint="eastAsia" w:cs="Times New Roman"/>
          <w:color w:val="auto"/>
          <w:highlight w:val="none"/>
        </w:rPr>
      </w:pPr>
      <w:r>
        <w:rPr>
          <w:rFonts w:hint="eastAsia" w:cs="Times New Roman"/>
          <w:color w:val="auto"/>
          <w:highlight w:val="none"/>
        </w:rPr>
        <w:t>二是：</w:t>
      </w:r>
      <w:r>
        <w:rPr>
          <w:rFonts w:hint="eastAsia" w:cs="Times New Roman"/>
          <w:color w:val="auto"/>
          <w:highlight w:val="none"/>
          <w:lang w:val="en-US" w:eastAsia="zh-CN"/>
        </w:rPr>
        <w:t>组织退休干部通过线上学习、主题党日活动、参观北山爱国主义教育基地等方式扎实开展党纪学习教育，开展上门送学活动27次，学深悟透《中国共产党纪律处分条例》各项规定，进一步增强学纪、知纪、明纪、守纪的意识，带头遵守党的各项纪律规矩，确保离退休干部保持思想常新。</w:t>
      </w:r>
    </w:p>
    <w:p w14:paraId="24C4D4A4">
      <w:pPr>
        <w:ind w:firstLine="560"/>
        <w:rPr>
          <w:rFonts w:hint="eastAsia" w:cs="Times New Roman"/>
          <w:color w:val="auto"/>
          <w:highlight w:val="none"/>
        </w:rPr>
      </w:pPr>
      <w:r>
        <w:rPr>
          <w:rFonts w:hint="eastAsia" w:cs="Times New Roman"/>
          <w:color w:val="auto"/>
          <w:highlight w:val="none"/>
        </w:rPr>
        <w:t>三是：</w:t>
      </w:r>
      <w:r>
        <w:rPr>
          <w:rFonts w:hint="eastAsia" w:cs="Times New Roman"/>
          <w:color w:val="auto"/>
          <w:highlight w:val="none"/>
          <w:lang w:val="en-US" w:eastAsia="zh-CN"/>
        </w:rPr>
        <w:t>是坚持强基固本，筑牢离退休干部党组织战斗堡垒，不断加强离退休干部党组织设置工作，实施支部强基行动，推动自治区《关于进一步加强新时代离退休干部党的建设工作若干措施》的落实落地，进一步规范离退休干部党支部设置，新成立离退休老干部党支部3个，设立退休老干部党小组41个，探索在社团组织中建立临时党小组5个，5个离退休老干部党支部完成了换届，储备离退休干部党组织书记后备力量23人，积极指导全县21个离退休干部党支部开展“五好”党支部和“四个合格”党员的创建工作，目前已创建“五个好”党支部8个、“四个好”党支部10个、“三个好”党支部3个，县法院离退休老干部党支部荣获自治州“五个好”党支部，目前正在争取创建自治区“五个好”党支部</w:t>
      </w:r>
      <w:r>
        <w:rPr>
          <w:rFonts w:hint="eastAsia" w:cs="Times New Roman"/>
          <w:color w:val="auto"/>
          <w:highlight w:val="none"/>
        </w:rPr>
        <w:t>。</w:t>
      </w:r>
    </w:p>
    <w:p w14:paraId="736679D0">
      <w:pPr>
        <w:pStyle w:val="3"/>
        <w:ind w:left="560" w:leftChars="200" w:firstLine="0" w:firstLineChars="0"/>
        <w:rPr>
          <w:color w:val="auto"/>
          <w:highlight w:val="none"/>
        </w:rPr>
      </w:pPr>
      <w:r>
        <w:rPr>
          <w:rFonts w:hint="eastAsia"/>
          <w:color w:val="auto"/>
          <w:highlight w:val="none"/>
        </w:rPr>
        <w:t>（二）评价结论</w:t>
      </w:r>
    </w:p>
    <w:p w14:paraId="13289F4F">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97.37</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32</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29</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90.63%</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80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13</w:t>
      </w:r>
      <w:r>
        <w:rPr>
          <w:rFonts w:hint="eastAsia"/>
          <w:color w:val="auto"/>
          <w:highlight w:val="none"/>
          <w:lang w:val="zh-TW" w:eastAsia="zh-TW"/>
        </w:rPr>
        <w:t>个，满分指标</w:t>
      </w:r>
      <w:r>
        <w:rPr>
          <w:rFonts w:hint="eastAsia"/>
          <w:color w:val="auto"/>
          <w:highlight w:val="none"/>
          <w:lang w:val="en-US" w:eastAsia="zh-CN"/>
        </w:rPr>
        <w:t>13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50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2B99BD7D">
      <w:pPr>
        <w:pStyle w:val="2"/>
        <w:numPr>
          <w:ilvl w:val="0"/>
          <w:numId w:val="2"/>
        </w:numPr>
        <w:ind w:firstLine="643"/>
        <w:rPr>
          <w:color w:val="auto"/>
          <w:highlight w:val="none"/>
        </w:rPr>
      </w:pPr>
      <w:r>
        <w:rPr>
          <w:rFonts w:hint="eastAsia"/>
          <w:color w:val="auto"/>
          <w:highlight w:val="none"/>
        </w:rPr>
        <w:t>绩效评价指标分析</w:t>
      </w:r>
    </w:p>
    <w:p w14:paraId="1EBA4426">
      <w:pPr>
        <w:pStyle w:val="3"/>
        <w:ind w:firstLine="643"/>
        <w:rPr>
          <w:color w:val="auto"/>
          <w:highlight w:val="none"/>
        </w:rPr>
      </w:pPr>
      <w:r>
        <w:rPr>
          <w:rFonts w:hint="eastAsia"/>
          <w:color w:val="auto"/>
          <w:highlight w:val="none"/>
        </w:rPr>
        <w:t>（一）项目决策情况</w:t>
      </w:r>
    </w:p>
    <w:p w14:paraId="1D361DA9">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35B6E1EB">
      <w:pPr>
        <w:pStyle w:val="4"/>
        <w:ind w:firstLine="562"/>
        <w:rPr>
          <w:color w:val="auto"/>
          <w:highlight w:val="none"/>
        </w:rPr>
      </w:pPr>
      <w:r>
        <w:rPr>
          <w:rFonts w:hint="eastAsia"/>
          <w:color w:val="auto"/>
          <w:highlight w:val="none"/>
        </w:rPr>
        <w:t>1.项目立项情况分析</w:t>
      </w:r>
    </w:p>
    <w:p w14:paraId="170AE1CB">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049ACFDC">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自治区党委组织部</w:t>
      </w:r>
      <w:r>
        <w:rPr>
          <w:rFonts w:hint="eastAsia"/>
          <w:color w:val="auto"/>
          <w:highlight w:val="none"/>
          <w:lang w:eastAsia="zh-Hans"/>
        </w:rPr>
        <w:t>颁发的《关于调整离退休干部活动费标准的通知的通知》的通知）巴党组通字【2014】14号</w:t>
      </w:r>
      <w:r>
        <w:rPr>
          <w:rFonts w:hint="eastAsia"/>
          <w:color w:val="auto"/>
          <w:highlight w:val="none"/>
          <w:lang w:eastAsia="zh-Hans" w:bidi="ar"/>
        </w:rPr>
        <w:t>中</w:t>
      </w:r>
      <w:r>
        <w:rPr>
          <w:rFonts w:hint="eastAsia"/>
          <w:color w:val="auto"/>
          <w:highlight w:val="none"/>
          <w:lang w:bidi="ar"/>
        </w:rPr>
        <w:t>：“</w:t>
      </w:r>
      <w:r>
        <w:rPr>
          <w:rFonts w:hint="eastAsia"/>
          <w:color w:val="auto"/>
          <w:highlight w:val="none"/>
          <w:lang w:eastAsia="zh-Hans"/>
        </w:rPr>
        <w:t>老干部是党和国家的宝贵财富，是中国革命和社会主义建设各个时期作出过重大贡献的特殊群体，做好老干部工作对党、对国家和社会都至关重要。显而易见，新时期做好老干部工作具有非常重要的意义。</w:t>
      </w:r>
      <w:r>
        <w:rPr>
          <w:rFonts w:hint="eastAsia"/>
          <w:color w:val="auto"/>
          <w:highlight w:val="none"/>
          <w:lang w:bidi="ar"/>
        </w:rPr>
        <w:t>”</w:t>
      </w:r>
      <w:r>
        <w:rPr>
          <w:rFonts w:hint="eastAsia"/>
          <w:color w:val="auto"/>
          <w:highlight w:val="none"/>
        </w:rPr>
        <w:t>；本项目</w:t>
      </w:r>
      <w:r>
        <w:rPr>
          <w:rFonts w:hint="eastAsia"/>
          <w:color w:val="auto"/>
          <w:highlight w:val="none"/>
          <w:lang w:eastAsia="zh-Hans"/>
        </w:rPr>
        <w:t>立项符合《关于调整离退休干部活动费标准的通知的通知》的通知）巴党组通字【2014】14号中</w:t>
      </w:r>
      <w:r>
        <w:rPr>
          <w:rFonts w:hint="eastAsia"/>
          <w:color w:val="auto"/>
          <w:highlight w:val="none"/>
        </w:rPr>
        <w:t>：“</w:t>
      </w:r>
      <w:r>
        <w:rPr>
          <w:rFonts w:hint="eastAsia"/>
          <w:color w:val="auto"/>
          <w:highlight w:val="none"/>
          <w:lang w:eastAsia="zh-Hans"/>
        </w:rPr>
        <w:t>老干部是党和国家的宝贵财富，是中国革命和社会主义建设各个时期作出过重大贡献的特殊群体，做好老干部工作对党、对国家和社会都至关重要。显而易见，新时期做好老干部工作具有非常重要的意义。</w:t>
      </w:r>
      <w:r>
        <w:rPr>
          <w:rFonts w:hint="eastAsia"/>
          <w:color w:val="auto"/>
          <w:highlight w:val="none"/>
        </w:rPr>
        <w:t>”</w:t>
      </w:r>
      <w:r>
        <w:rPr>
          <w:rFonts w:hint="eastAsia"/>
          <w:color w:val="auto"/>
          <w:highlight w:val="none"/>
          <w:lang w:eastAsia="zh-Hans" w:bidi="ar"/>
        </w:rPr>
        <w:t>内容，</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s="Times New Roman"/>
          <w:color w:val="auto"/>
          <w:highlight w:val="none"/>
          <w:lang w:eastAsia="zh-Hans"/>
        </w:rPr>
        <w:t>中共和静县委员会老干部局</w:t>
      </w:r>
      <w:r>
        <w:rPr>
          <w:rFonts w:hint="eastAsia"/>
          <w:color w:val="auto"/>
          <w:highlight w:val="none"/>
        </w:rPr>
        <w:t>单位</w:t>
      </w:r>
      <w:r>
        <w:rPr>
          <w:rFonts w:hint="eastAsia"/>
          <w:color w:val="auto"/>
          <w:highlight w:val="none"/>
          <w:lang w:eastAsia="zh-Hans"/>
        </w:rPr>
        <w:t>配置内设机构和人员编制规定》中职责范围</w:t>
      </w:r>
      <w:r>
        <w:rPr>
          <w:rFonts w:hint="eastAsia"/>
          <w:color w:val="auto"/>
          <w:highlight w:val="none"/>
        </w:rPr>
        <w:t>中的“</w:t>
      </w:r>
      <w:r>
        <w:rPr>
          <w:rFonts w:hint="eastAsia" w:cs="Times New Roman"/>
          <w:color w:val="auto"/>
          <w:highlight w:val="none"/>
          <w:lang w:eastAsia="zh-Hans"/>
        </w:rPr>
        <w:t>制订或参与制订和静县老干部工作的政策、规定协助各级部门抓好老干部党组织建设和思想政治工作。组织指导老干部政治学习、阅读文件、听取重要报告、参加有关会议和重要政治活动。调查研究离退休干部的离退休费、医疗、住房等方面存在的问题，督促检查老干部生活待遇的落实，总结推广老干部发挥作用的先进事迹和经验。协助解决老干部发挥作用中出现的问题。负责离退休干部健康疗养等工作；指导县直部门及乡、镇做好老干部的服务工作</w:t>
      </w:r>
      <w:r>
        <w:rPr>
          <w:rFonts w:hint="eastAsia"/>
          <w:color w:val="auto"/>
          <w:highlight w:val="none"/>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其他组织事务支出</w:t>
      </w:r>
      <w:r>
        <w:rPr>
          <w:rFonts w:hint="eastAsia"/>
          <w:color w:val="auto"/>
          <w:highlight w:val="none"/>
          <w:lang w:eastAsia="zh-Hans"/>
        </w:rPr>
        <w:t>”经济分类为“</w:t>
      </w:r>
      <w:r>
        <w:rPr>
          <w:rFonts w:hint="eastAsia"/>
          <w:color w:val="auto"/>
          <w:highlight w:val="none"/>
          <w:lang w:val="en-US" w:eastAsia="zh-CN"/>
        </w:rPr>
        <w:t>办公费</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4B8DF191">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18A6AE27">
      <w:pPr>
        <w:ind w:firstLine="562"/>
        <w:rPr>
          <w:b/>
          <w:bCs/>
          <w:color w:val="auto"/>
          <w:highlight w:val="none"/>
        </w:rPr>
      </w:pPr>
      <w:r>
        <w:rPr>
          <w:rFonts w:hint="eastAsia"/>
          <w:b/>
          <w:bCs/>
          <w:color w:val="auto"/>
          <w:highlight w:val="none"/>
        </w:rPr>
        <w:t>（2）立项程序规范性</w:t>
      </w:r>
    </w:p>
    <w:p w14:paraId="0D37BB06">
      <w:pPr>
        <w:ind w:firstLine="560"/>
        <w:rPr>
          <w:rFonts w:hint="eastAsia" w:eastAsia="仿宋_GB2312"/>
          <w:color w:val="auto"/>
          <w:highlight w:val="none"/>
          <w:lang w:eastAsia="zh-CN"/>
        </w:rPr>
      </w:pPr>
      <w:r>
        <w:rPr>
          <w:rFonts w:hint="eastAsia"/>
          <w:color w:val="auto"/>
          <w:highlight w:val="none"/>
        </w:rPr>
        <w:t>本项目首先项目按照规定的程序申请设立，其次已经过必要的可行性研究、专家论证、风险评估、绩效评估、集体决策等程序开展项目评估。再次项目立项过程中产生的文件均符合相关要求。本</w:t>
      </w:r>
      <w:r>
        <w:rPr>
          <w:rFonts w:hint="eastAsia"/>
          <w:color w:val="auto"/>
          <w:highlight w:val="none"/>
          <w:lang w:eastAsia="zh-Hans"/>
        </w:rPr>
        <w:t>项目为特定目标类项目，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80</w:t>
      </w:r>
      <w:r>
        <w:rPr>
          <w:rFonts w:hint="eastAsia"/>
          <w:color w:val="auto"/>
          <w:highlight w:val="none"/>
          <w:lang w:eastAsia="zh-Hans"/>
        </w:rPr>
        <w:t>万元，</w:t>
      </w:r>
      <w:r>
        <w:rPr>
          <w:rFonts w:hint="eastAsia"/>
          <w:color w:val="auto"/>
          <w:highlight w:val="none"/>
          <w:lang w:eastAsia="zh-CN"/>
        </w:rPr>
        <w:t>该项目按照规定程序申请设立；事前已经过必要的可行性研究、专家论证、集体决策。</w:t>
      </w:r>
    </w:p>
    <w:p w14:paraId="00A79757">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23EDAC64">
      <w:pPr>
        <w:pStyle w:val="4"/>
        <w:ind w:firstLine="562"/>
        <w:rPr>
          <w:color w:val="auto"/>
          <w:highlight w:val="none"/>
        </w:rPr>
      </w:pPr>
      <w:r>
        <w:rPr>
          <w:rFonts w:hint="eastAsia"/>
          <w:color w:val="auto"/>
          <w:highlight w:val="none"/>
        </w:rPr>
        <w:t>2.绩效目标情况分析</w:t>
      </w:r>
    </w:p>
    <w:p w14:paraId="575CC7FB">
      <w:pPr>
        <w:ind w:firstLine="562"/>
        <w:rPr>
          <w:b/>
          <w:bCs/>
          <w:color w:val="auto"/>
          <w:highlight w:val="none"/>
        </w:rPr>
      </w:pPr>
      <w:r>
        <w:rPr>
          <w:rFonts w:hint="eastAsia"/>
          <w:b/>
          <w:bCs/>
          <w:color w:val="auto"/>
          <w:highlight w:val="none"/>
        </w:rPr>
        <w:t>（1）绩效目标合理性</w:t>
      </w:r>
    </w:p>
    <w:p w14:paraId="5E32DF47">
      <w:pPr>
        <w:ind w:firstLine="560"/>
        <w:rPr>
          <w:rFonts w:hint="eastAsia" w:cs="Times New Roman"/>
          <w:color w:val="auto"/>
          <w:highlight w:val="none"/>
          <w:lang w:eastAsia="zh-Hans"/>
        </w:rPr>
      </w:pPr>
      <w:r>
        <w:rPr>
          <w:rFonts w:hint="eastAsia" w:cs="Times New Roman"/>
          <w:color w:val="auto"/>
          <w:highlight w:val="none"/>
          <w:lang w:eastAsia="zh-Hans"/>
        </w:rPr>
        <w:t>本项目已设置年度绩效目标，具体内容为“目标1：计划对24</w:t>
      </w:r>
      <w:r>
        <w:rPr>
          <w:rFonts w:hint="eastAsia" w:cs="Times New Roman"/>
          <w:color w:val="auto"/>
          <w:highlight w:val="none"/>
          <w:lang w:val="en-US" w:eastAsia="zh-CN"/>
        </w:rPr>
        <w:t>56</w:t>
      </w:r>
      <w:r>
        <w:rPr>
          <w:rFonts w:hint="eastAsia" w:cs="Times New Roman"/>
          <w:color w:val="auto"/>
          <w:highlight w:val="none"/>
          <w:lang w:eastAsia="zh-Hans"/>
        </w:rPr>
        <w:t>名离退休干部进行慰问、探视、解决好离退休干部的丧葬和善后事宜</w:t>
      </w:r>
      <w:r>
        <w:rPr>
          <w:rFonts w:hint="eastAsia" w:cs="Times New Roman"/>
          <w:color w:val="auto"/>
          <w:highlight w:val="none"/>
          <w:lang w:eastAsia="zh-CN"/>
        </w:rPr>
        <w:t>；</w:t>
      </w:r>
      <w:r>
        <w:rPr>
          <w:rFonts w:hint="eastAsia" w:cs="Times New Roman"/>
          <w:color w:val="auto"/>
          <w:highlight w:val="none"/>
          <w:lang w:eastAsia="zh-Hans"/>
        </w:rPr>
        <w:t>目标2:征订报刊份数</w:t>
      </w:r>
      <w:r>
        <w:rPr>
          <w:rFonts w:hint="eastAsia" w:cs="Times New Roman"/>
          <w:color w:val="auto"/>
          <w:highlight w:val="none"/>
          <w:lang w:val="en-US" w:eastAsia="zh-CN"/>
        </w:rPr>
        <w:t>1500</w:t>
      </w:r>
      <w:r>
        <w:rPr>
          <w:rFonts w:hint="eastAsia" w:cs="Times New Roman"/>
          <w:color w:val="auto"/>
          <w:highlight w:val="none"/>
          <w:lang w:eastAsia="zh-Hans"/>
        </w:rPr>
        <w:t>份，征订覆盖率不少于9</w:t>
      </w:r>
      <w:r>
        <w:rPr>
          <w:rFonts w:hint="eastAsia" w:cs="Times New Roman"/>
          <w:color w:val="auto"/>
          <w:highlight w:val="none"/>
          <w:lang w:val="en-US" w:eastAsia="zh-CN"/>
        </w:rPr>
        <w:t>5</w:t>
      </w:r>
      <w:r>
        <w:rPr>
          <w:rFonts w:hint="eastAsia" w:cs="Times New Roman"/>
          <w:color w:val="auto"/>
          <w:highlight w:val="none"/>
          <w:lang w:eastAsia="zh-Hans"/>
        </w:rPr>
        <w:t>%</w:t>
      </w:r>
      <w:r>
        <w:rPr>
          <w:rFonts w:hint="eastAsia" w:cs="Times New Roman"/>
          <w:color w:val="auto"/>
          <w:highlight w:val="none"/>
          <w:lang w:eastAsia="zh-CN"/>
        </w:rPr>
        <w:t>；</w:t>
      </w:r>
      <w:r>
        <w:rPr>
          <w:rFonts w:hint="eastAsia" w:cs="Times New Roman"/>
          <w:color w:val="auto"/>
          <w:highlight w:val="none"/>
          <w:lang w:eastAsia="zh-Hans"/>
        </w:rPr>
        <w:t>目标3:开展各类活动不少于6场次，参加活动人数不少于2400人</w:t>
      </w:r>
      <w:r>
        <w:rPr>
          <w:rFonts w:hint="eastAsia" w:cs="Times New Roman"/>
          <w:color w:val="auto"/>
          <w:highlight w:val="none"/>
          <w:lang w:eastAsia="zh-CN"/>
        </w:rPr>
        <w:t>，活动按时完成率</w:t>
      </w:r>
      <w:r>
        <w:rPr>
          <w:rFonts w:hint="eastAsia" w:cs="Times New Roman"/>
          <w:color w:val="auto"/>
          <w:highlight w:val="none"/>
          <w:lang w:val="en-US" w:eastAsia="zh-CN"/>
        </w:rPr>
        <w:t>100%</w:t>
      </w:r>
      <w:r>
        <w:rPr>
          <w:rFonts w:hint="eastAsia" w:cs="Times New Roman"/>
          <w:color w:val="auto"/>
          <w:highlight w:val="none"/>
          <w:lang w:eastAsia="zh-CN"/>
        </w:rPr>
        <w:t>；</w:t>
      </w:r>
      <w:r>
        <w:rPr>
          <w:rFonts w:hint="eastAsia" w:cs="Times New Roman"/>
          <w:color w:val="auto"/>
          <w:highlight w:val="none"/>
          <w:lang w:val="en-US" w:eastAsia="zh-CN"/>
        </w:rPr>
        <w:t>4</w:t>
      </w:r>
      <w:r>
        <w:rPr>
          <w:rFonts w:hint="eastAsia" w:cs="Times New Roman"/>
          <w:color w:val="auto"/>
          <w:highlight w:val="none"/>
          <w:lang w:eastAsia="zh-Hans"/>
        </w:rPr>
        <w:t>、老干部活动中心维护、维修面积1465平方米，维护响应时间不超过3天。通过该项目的实施，提高离退休人员的生活质量。”；本项目实际工作为：目标1：计划对24</w:t>
      </w:r>
      <w:r>
        <w:rPr>
          <w:rFonts w:hint="eastAsia" w:cs="Times New Roman"/>
          <w:color w:val="auto"/>
          <w:highlight w:val="none"/>
          <w:lang w:val="en-US" w:eastAsia="zh-CN"/>
        </w:rPr>
        <w:t>56</w:t>
      </w:r>
      <w:r>
        <w:rPr>
          <w:rFonts w:hint="eastAsia" w:cs="Times New Roman"/>
          <w:color w:val="auto"/>
          <w:highlight w:val="none"/>
          <w:lang w:eastAsia="zh-Hans"/>
        </w:rPr>
        <w:t>名离退休干部进行慰问、探视、解决好离退休干部的丧葬和善后事宜，慰问覆盖率不少于98%</w:t>
      </w:r>
      <w:r>
        <w:rPr>
          <w:rFonts w:hint="eastAsia" w:cs="Times New Roman"/>
          <w:color w:val="auto"/>
          <w:highlight w:val="none"/>
          <w:lang w:eastAsia="zh-CN"/>
        </w:rPr>
        <w:t>；</w:t>
      </w:r>
      <w:r>
        <w:rPr>
          <w:rFonts w:hint="eastAsia" w:cs="Times New Roman"/>
          <w:color w:val="auto"/>
          <w:highlight w:val="none"/>
          <w:lang w:eastAsia="zh-Hans"/>
        </w:rPr>
        <w:t>目标2:征订报刊份数</w:t>
      </w:r>
      <w:r>
        <w:rPr>
          <w:rFonts w:hint="eastAsia" w:cs="Times New Roman"/>
          <w:color w:val="auto"/>
          <w:highlight w:val="none"/>
          <w:lang w:val="en-US" w:eastAsia="zh-CN"/>
        </w:rPr>
        <w:t>1500</w:t>
      </w:r>
      <w:r>
        <w:rPr>
          <w:rFonts w:hint="eastAsia" w:cs="Times New Roman"/>
          <w:color w:val="auto"/>
          <w:highlight w:val="none"/>
          <w:lang w:eastAsia="zh-Hans"/>
        </w:rPr>
        <w:t>份，征订覆盖率不少于</w:t>
      </w:r>
      <w:r>
        <w:rPr>
          <w:rFonts w:hint="eastAsia" w:cs="Times New Roman"/>
          <w:color w:val="auto"/>
          <w:highlight w:val="none"/>
          <w:lang w:val="en-US" w:eastAsia="zh-CN"/>
        </w:rPr>
        <w:t>95</w:t>
      </w:r>
      <w:r>
        <w:rPr>
          <w:rFonts w:hint="eastAsia" w:cs="Times New Roman"/>
          <w:color w:val="auto"/>
          <w:highlight w:val="none"/>
          <w:lang w:eastAsia="zh-Hans"/>
        </w:rPr>
        <w:t>%</w:t>
      </w:r>
      <w:r>
        <w:rPr>
          <w:rFonts w:hint="eastAsia" w:cs="Times New Roman"/>
          <w:color w:val="auto"/>
          <w:highlight w:val="none"/>
          <w:lang w:eastAsia="zh-CN"/>
        </w:rPr>
        <w:t>；</w:t>
      </w:r>
      <w:r>
        <w:rPr>
          <w:rFonts w:hint="eastAsia" w:cs="Times New Roman"/>
          <w:color w:val="auto"/>
          <w:highlight w:val="none"/>
          <w:lang w:eastAsia="zh-Hans"/>
        </w:rPr>
        <w:t>目标3:开展各类活动不少于6场次，参加活动人数不少于2400人</w:t>
      </w:r>
      <w:r>
        <w:rPr>
          <w:rFonts w:hint="eastAsia" w:cs="Times New Roman"/>
          <w:color w:val="auto"/>
          <w:highlight w:val="none"/>
          <w:lang w:eastAsia="zh-CN"/>
        </w:rPr>
        <w:t>，活动按时完成率</w:t>
      </w:r>
      <w:r>
        <w:rPr>
          <w:rFonts w:hint="eastAsia" w:cs="Times New Roman"/>
          <w:color w:val="auto"/>
          <w:highlight w:val="none"/>
          <w:lang w:val="en-US" w:eastAsia="zh-CN"/>
        </w:rPr>
        <w:t>100%</w:t>
      </w:r>
      <w:r>
        <w:rPr>
          <w:rFonts w:hint="eastAsia" w:cs="Times New Roman"/>
          <w:color w:val="auto"/>
          <w:highlight w:val="none"/>
          <w:lang w:eastAsia="zh-CN"/>
        </w:rPr>
        <w:t>；</w:t>
      </w:r>
      <w:r>
        <w:rPr>
          <w:rFonts w:hint="eastAsia" w:cs="Times New Roman"/>
          <w:color w:val="auto"/>
          <w:highlight w:val="none"/>
          <w:lang w:val="en-US" w:eastAsia="zh-CN"/>
        </w:rPr>
        <w:t>4</w:t>
      </w:r>
      <w:r>
        <w:rPr>
          <w:rFonts w:hint="eastAsia" w:cs="Times New Roman"/>
          <w:color w:val="auto"/>
          <w:highlight w:val="none"/>
          <w:lang w:eastAsia="zh-Hans"/>
        </w:rPr>
        <w:t>、老干部活动中心维护、维修面积1465平方米，维护响应时间不超过3天。通过该项目的实施，提高离退休人员的生活质量。绩效目标与实际工作内容一致，两者具有相关性;本项目按照绩效目标完成数量指标、质量指标、时效指标、成本指标，有效保障了离退休人员的生活质量，年度绩效目标完成，预期产出效益和效果符合正常的业绩水平。</w:t>
      </w:r>
      <w:r>
        <w:rPr>
          <w:color w:val="auto"/>
          <w:highlight w:val="none"/>
        </w:rPr>
        <w:t>该项目批复</w:t>
      </w:r>
      <w:r>
        <w:rPr>
          <w:rFonts w:hint="eastAsia"/>
          <w:color w:val="auto"/>
          <w:highlight w:val="none"/>
          <w:lang w:eastAsia="zh-CN"/>
        </w:rPr>
        <w:t>的</w:t>
      </w:r>
      <w:r>
        <w:rPr>
          <w:color w:val="auto"/>
          <w:highlight w:val="none"/>
        </w:rPr>
        <w:t>预算金额为</w:t>
      </w:r>
      <w:r>
        <w:rPr>
          <w:rFonts w:hint="eastAsia"/>
          <w:color w:val="auto"/>
          <w:highlight w:val="none"/>
          <w:lang w:val="en-US" w:eastAsia="zh-CN"/>
        </w:rPr>
        <w:t>80</w:t>
      </w:r>
      <w:r>
        <w:rPr>
          <w:color w:val="auto"/>
          <w:highlight w:val="none"/>
        </w:rPr>
        <w:t>万元</w:t>
      </w:r>
      <w:r>
        <w:rPr>
          <w:color w:val="auto"/>
          <w:highlight w:val="none"/>
        </w:rPr>
        <w:t>，《财政项目支出绩效目标表</w:t>
      </w:r>
      <w:r>
        <w:rPr>
          <w:rFonts w:hint="eastAsia"/>
          <w:color w:val="auto"/>
          <w:highlight w:val="none"/>
        </w:rPr>
        <w:t>》</w:t>
      </w:r>
      <w:r>
        <w:rPr>
          <w:color w:val="auto"/>
          <w:highlight w:val="none"/>
        </w:rPr>
        <w:t>中</w:t>
      </w:r>
      <w:r>
        <w:rPr>
          <w:rFonts w:hint="eastAsia"/>
          <w:color w:val="auto"/>
          <w:highlight w:val="none"/>
          <w:lang w:val="en-US" w:eastAsia="zh-CN"/>
        </w:rPr>
        <w:t>全年</w:t>
      </w:r>
      <w:r>
        <w:rPr>
          <w:color w:val="auto"/>
          <w:highlight w:val="none"/>
        </w:rPr>
        <w:t>预算金额为</w:t>
      </w:r>
      <w:r>
        <w:rPr>
          <w:rFonts w:hint="eastAsia"/>
          <w:color w:val="auto"/>
          <w:highlight w:val="none"/>
          <w:lang w:val="en-US" w:eastAsia="zh-CN"/>
        </w:rPr>
        <w:t>80</w:t>
      </w:r>
      <w:r>
        <w:rPr>
          <w:color w:val="auto"/>
          <w:highlight w:val="none"/>
        </w:rPr>
        <w:t>万元</w:t>
      </w:r>
      <w:r>
        <w:rPr>
          <w:color w:val="auto"/>
          <w:highlight w:val="none"/>
        </w:rPr>
        <w:t>，</w:t>
      </w:r>
      <w:r>
        <w:rPr>
          <w:rFonts w:hint="eastAsia"/>
          <w:color w:val="auto"/>
          <w:highlight w:val="none"/>
        </w:rPr>
        <w:t>预算确定的</w:t>
      </w:r>
      <w:r>
        <w:rPr>
          <w:rFonts w:hint="eastAsia"/>
          <w:color w:val="auto"/>
          <w:highlight w:val="none"/>
        </w:rPr>
        <w:t>项目资金与预算确定的</w:t>
      </w:r>
      <w:r>
        <w:rPr>
          <w:rFonts w:hint="eastAsia"/>
          <w:color w:val="auto"/>
          <w:highlight w:val="none"/>
          <w:lang w:val="en-US" w:eastAsia="zh-CN"/>
        </w:rPr>
        <w:t>项目投资额相匹配</w:t>
      </w:r>
      <w:r>
        <w:rPr>
          <w:rFonts w:hint="eastAsia"/>
          <w:color w:val="auto"/>
          <w:highlight w:val="none"/>
          <w:lang w:val="en-US" w:eastAsia="zh-CN"/>
        </w:rPr>
        <w:t>。</w:t>
      </w:r>
    </w:p>
    <w:p w14:paraId="59EC330A">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7678A33C">
      <w:pPr>
        <w:ind w:firstLine="562"/>
        <w:rPr>
          <w:b/>
          <w:bCs/>
          <w:color w:val="auto"/>
          <w:highlight w:val="none"/>
        </w:rPr>
      </w:pPr>
      <w:r>
        <w:rPr>
          <w:rFonts w:hint="eastAsia"/>
          <w:b/>
          <w:bCs/>
          <w:color w:val="auto"/>
          <w:highlight w:val="none"/>
        </w:rPr>
        <w:t>（2）绩效指标明确性</w:t>
      </w:r>
    </w:p>
    <w:p w14:paraId="549EE285">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21</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20</w:t>
      </w:r>
      <w:r>
        <w:rPr>
          <w:rFonts w:hint="eastAsia"/>
          <w:color w:val="auto"/>
          <w:highlight w:val="none"/>
          <w:lang w:eastAsia="zh-Hans"/>
        </w:rPr>
        <w:t>个，定性指标</w:t>
      </w:r>
      <w:r>
        <w:rPr>
          <w:rFonts w:hint="eastAsia"/>
          <w:color w:val="auto"/>
          <w:highlight w:val="none"/>
          <w:lang w:val="en-US" w:eastAsia="zh-CN"/>
        </w:rPr>
        <w:t>1</w:t>
      </w:r>
      <w:r>
        <w:rPr>
          <w:rFonts w:hint="eastAsia"/>
          <w:color w:val="auto"/>
          <w:highlight w:val="none"/>
          <w:lang w:eastAsia="zh-Hans"/>
        </w:rPr>
        <w:t>个，指标量化率为</w:t>
      </w:r>
      <w:r>
        <w:rPr>
          <w:rFonts w:hint="eastAsia"/>
          <w:color w:val="auto"/>
          <w:highlight w:val="none"/>
          <w:lang w:val="en-US" w:eastAsia="zh-CN"/>
        </w:rPr>
        <w:t>95.24</w:t>
      </w:r>
      <w:r>
        <w:rPr>
          <w:rFonts w:hint="eastAsia"/>
          <w:color w:val="auto"/>
          <w:highlight w:val="none"/>
          <w:lang w:eastAsia="zh-Hans"/>
        </w:rPr>
        <w:t>%，量化率达70%以上</w:t>
      </w:r>
      <w:r>
        <w:rPr>
          <w:rFonts w:hint="eastAsia"/>
          <w:color w:val="auto"/>
          <w:highlight w:val="none"/>
        </w:rPr>
        <w:t>。</w:t>
      </w:r>
      <w:r>
        <w:rPr>
          <w:rFonts w:hint="eastAsia"/>
          <w:color w:val="auto"/>
          <w:highlight w:val="none"/>
          <w:lang w:val="en-US" w:eastAsia="zh-CN"/>
        </w:rPr>
        <w:t>根据</w:t>
      </w:r>
      <w:r>
        <w:rPr>
          <w:rFonts w:hint="eastAsia"/>
          <w:color w:val="auto"/>
          <w:highlight w:val="none"/>
          <w:lang w:eastAsia="zh-CN"/>
        </w:rPr>
        <w:t>《项目支出绩效目标表》，</w:t>
      </w:r>
      <w:r>
        <w:rPr>
          <w:rFonts w:hint="eastAsia"/>
          <w:color w:val="auto"/>
          <w:highlight w:val="none"/>
          <w:lang w:val="en-US" w:eastAsia="zh-CN"/>
        </w:rPr>
        <w:t>我单位各项三级指标</w:t>
      </w:r>
      <w:r>
        <w:rPr>
          <w:rFonts w:hint="eastAsia"/>
          <w:color w:val="auto"/>
          <w:highlight w:val="none"/>
          <w:lang w:eastAsia="zh-CN"/>
        </w:rPr>
        <w:t>通过清晰、可衡量的指标值予以体现；</w:t>
      </w:r>
      <w:r>
        <w:rPr>
          <w:rFonts w:hint="eastAsia"/>
          <w:color w:val="auto"/>
          <w:highlight w:val="none"/>
          <w:lang w:eastAsia="zh-CN"/>
        </w:rPr>
        <w:t>三级指标的年度指标值与年度绩效目标中任务数一致。</w:t>
      </w:r>
    </w:p>
    <w:p w14:paraId="2E118A3E">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18215F1C">
      <w:pPr>
        <w:pStyle w:val="4"/>
        <w:ind w:firstLine="562"/>
        <w:rPr>
          <w:color w:val="auto"/>
          <w:highlight w:val="none"/>
        </w:rPr>
      </w:pPr>
      <w:r>
        <w:rPr>
          <w:rFonts w:hint="eastAsia"/>
          <w:color w:val="auto"/>
          <w:highlight w:val="none"/>
        </w:rPr>
        <w:t>3.资金投入情况分析</w:t>
      </w:r>
    </w:p>
    <w:p w14:paraId="37BAF608">
      <w:pPr>
        <w:ind w:firstLine="562"/>
        <w:rPr>
          <w:b/>
          <w:bCs/>
          <w:color w:val="auto"/>
          <w:highlight w:val="none"/>
          <w:lang w:eastAsia="zh-Hans" w:bidi="ar"/>
        </w:rPr>
      </w:pPr>
      <w:r>
        <w:rPr>
          <w:rFonts w:hint="eastAsia"/>
          <w:b/>
          <w:bCs/>
          <w:color w:val="auto"/>
          <w:highlight w:val="none"/>
          <w:lang w:eastAsia="zh-Hans" w:bidi="ar"/>
        </w:rPr>
        <w:t>（1）预算编制科学性</w:t>
      </w:r>
    </w:p>
    <w:p w14:paraId="7F02120F">
      <w:pPr>
        <w:bidi w:val="0"/>
        <w:rPr>
          <w:color w:val="auto"/>
          <w:highlight w:val="none"/>
          <w:lang w:bidi="ar"/>
        </w:rPr>
      </w:pPr>
      <w:bookmarkStart w:id="12" w:name="OLE_LINK1"/>
      <w:r>
        <w:rPr>
          <w:rFonts w:hint="eastAsia"/>
          <w:color w:val="auto"/>
          <w:highlight w:val="none"/>
          <w:lang w:bidi="ar"/>
        </w:rPr>
        <w:t>本</w:t>
      </w:r>
      <w:r>
        <w:rPr>
          <w:rFonts w:hint="eastAsia"/>
          <w:color w:val="auto"/>
          <w:highlight w:val="none"/>
          <w:lang w:eastAsia="zh-Hans" w:bidi="ar"/>
        </w:rPr>
        <w:t>项目预算编制通过</w:t>
      </w:r>
      <w:r>
        <w:rPr>
          <w:rFonts w:hint="eastAsia"/>
          <w:color w:val="auto"/>
          <w:highlight w:val="none"/>
          <w:lang w:eastAsia="zh-CN"/>
        </w:rPr>
        <w:t>科学论证；预算内容与项目内容匹配；预算额度测算依据充分，按照标准编制；预算确定的项目投资额或资金量与工作任务相匹配</w:t>
      </w:r>
      <w:r>
        <w:rPr>
          <w:rFonts w:hint="eastAsia"/>
          <w:color w:val="auto"/>
          <w:highlight w:val="none"/>
          <w:lang w:eastAsia="zh-Hans" w:bidi="ar"/>
        </w:rPr>
        <w:t>得出，即预算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bookmarkEnd w:id="12"/>
    <w:p w14:paraId="63027CA8">
      <w:pPr>
        <w:ind w:firstLine="560"/>
        <w:rPr>
          <w:color w:val="auto"/>
          <w:highlight w:val="none"/>
          <w:lang w:bidi="ar"/>
        </w:rPr>
      </w:pPr>
      <w:r>
        <w:rPr>
          <w:rFonts w:hint="eastAsia"/>
          <w:color w:val="auto"/>
          <w:highlight w:val="none"/>
          <w:lang w:eastAsia="zh-Hans" w:bidi="ar"/>
        </w:rPr>
        <w:t>预算申请内容为</w:t>
      </w:r>
      <w:r>
        <w:rPr>
          <w:rFonts w:hint="eastAsia" w:cs="Times New Roman"/>
          <w:color w:val="auto"/>
          <w:highlight w:val="none"/>
          <w:lang w:eastAsia="zh-Hans" w:bidi="ar"/>
        </w:rPr>
        <w:t>1、对24</w:t>
      </w:r>
      <w:r>
        <w:rPr>
          <w:rFonts w:hint="eastAsia" w:cs="Times New Roman"/>
          <w:color w:val="auto"/>
          <w:highlight w:val="none"/>
          <w:lang w:val="en-US" w:eastAsia="zh-CN" w:bidi="ar"/>
        </w:rPr>
        <w:t>56</w:t>
      </w:r>
      <w:r>
        <w:rPr>
          <w:rFonts w:hint="eastAsia" w:cs="Times New Roman"/>
          <w:color w:val="auto"/>
          <w:highlight w:val="none"/>
          <w:lang w:eastAsia="zh-Hans" w:bidi="ar"/>
        </w:rPr>
        <w:t>名离退休干部进行慰问、探视、解决好离退休干部的丧葬和善后事宜；2、开展2400名老干部文体活动及报刊杂志的订阅，经验交流会和参观工农业建设项目等各项活动；3、维修、维护老干部活动中心进一步体现党中央“更好地从政治上关心老干部”的精神，解决好离休干部的特殊困难，提高离退休干部及遗孀的社会氛围及满意度，</w:t>
      </w:r>
      <w:r>
        <w:rPr>
          <w:rFonts w:hint="eastAsia"/>
          <w:color w:val="auto"/>
          <w:highlight w:val="none"/>
          <w:lang w:eastAsia="zh-Hans" w:bidi="ar"/>
        </w:rPr>
        <w:t>项目实际内容为</w:t>
      </w:r>
      <w:r>
        <w:rPr>
          <w:rFonts w:hint="eastAsia" w:cs="Times New Roman"/>
          <w:color w:val="auto"/>
          <w:highlight w:val="none"/>
          <w:lang w:eastAsia="zh-Hans" w:bidi="ar"/>
        </w:rPr>
        <w:t>1、对2</w:t>
      </w:r>
      <w:r>
        <w:rPr>
          <w:rFonts w:hint="eastAsia" w:cs="Times New Roman"/>
          <w:color w:val="auto"/>
          <w:highlight w:val="none"/>
          <w:lang w:val="en-US" w:eastAsia="zh-CN" w:bidi="ar"/>
        </w:rPr>
        <w:t>456</w:t>
      </w:r>
      <w:r>
        <w:rPr>
          <w:rFonts w:hint="eastAsia" w:cs="Times New Roman"/>
          <w:color w:val="auto"/>
          <w:highlight w:val="none"/>
          <w:lang w:eastAsia="zh-Hans" w:bidi="ar"/>
        </w:rPr>
        <w:t>名离退休干部进行慰问、探视、解决好离退休干部的丧葬和善后事宜；2、开展2400名老干部文体活动及报刊杂志的订阅，经验交流会和参观工农业建设项目等各项活动；3、维修、维护老干部活动中心进一步体现党中央“更好地从政治上关心老干部”的精神，解决好离休干部的特殊困难，提高离退休干部及遗孀的社会氛围及满意度，</w:t>
      </w:r>
      <w:r>
        <w:rPr>
          <w:rFonts w:hint="eastAsia"/>
          <w:color w:val="auto"/>
          <w:highlight w:val="none"/>
          <w:lang w:eastAsia="zh-Hans" w:bidi="ar"/>
        </w:rPr>
        <w:t>预算申请与《</w:t>
      </w:r>
      <w:r>
        <w:rPr>
          <w:rFonts w:hint="eastAsia"/>
          <w:color w:val="auto"/>
          <w:highlight w:val="none"/>
          <w:lang w:bidi="ar"/>
        </w:rPr>
        <w:t>离退休干部活动经费及特需经费项目实施方案</w:t>
      </w:r>
      <w:r>
        <w:rPr>
          <w:rFonts w:hint="eastAsia"/>
          <w:color w:val="auto"/>
          <w:highlight w:val="none"/>
          <w:lang w:eastAsia="zh-Hans" w:bidi="ar"/>
        </w:rPr>
        <w:t>》中涉及的项目内容匹配</w:t>
      </w:r>
      <w:r>
        <w:rPr>
          <w:rFonts w:hint="eastAsia"/>
          <w:color w:val="auto"/>
          <w:highlight w:val="none"/>
          <w:lang w:bidi="ar"/>
        </w:rPr>
        <w:t>；</w:t>
      </w:r>
    </w:p>
    <w:p w14:paraId="4DF2F7F8">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80</w:t>
      </w:r>
      <w:r>
        <w:rPr>
          <w:rFonts w:hint="eastAsia"/>
          <w:color w:val="auto"/>
          <w:highlight w:val="none"/>
        </w:rPr>
        <w:t>万元，我单位在预算申请中严格按照单位标准和数量进行核算，其中：</w:t>
      </w:r>
      <w:r>
        <w:rPr>
          <w:rFonts w:hint="eastAsia"/>
          <w:color w:val="auto"/>
          <w:highlight w:val="none"/>
          <w:lang w:val="en-US" w:eastAsia="zh-CN"/>
        </w:rPr>
        <w:t>重大节日慰问支出54.6万元</w:t>
      </w:r>
      <w:r>
        <w:rPr>
          <w:rFonts w:hint="eastAsia"/>
          <w:color w:val="auto"/>
          <w:highlight w:val="none"/>
        </w:rPr>
        <w:t>，文体活动及征订离退休干部报刊支出</w:t>
      </w:r>
      <w:r>
        <w:rPr>
          <w:rFonts w:hint="eastAsia"/>
          <w:color w:val="auto"/>
          <w:highlight w:val="none"/>
          <w:lang w:val="en-US" w:eastAsia="zh-CN"/>
        </w:rPr>
        <w:t>10</w:t>
      </w:r>
      <w:r>
        <w:rPr>
          <w:rFonts w:hint="eastAsia"/>
          <w:color w:val="auto"/>
          <w:highlight w:val="none"/>
        </w:rPr>
        <w:t>万元</w:t>
      </w:r>
      <w:r>
        <w:rPr>
          <w:rFonts w:hint="eastAsia"/>
          <w:color w:val="auto"/>
          <w:highlight w:val="none"/>
          <w:lang w:eastAsia="zh-CN"/>
        </w:rPr>
        <w:t>，活动中心临聘保洁员工资4.20万元，活动中心办公经费支出6万元，老年活动中心维护维修庭院绿化支出5.20万元</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054F7E16">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w:t>
      </w:r>
      <w:r>
        <w:rPr>
          <w:rFonts w:hint="eastAsia"/>
          <w:color w:val="auto"/>
          <w:highlight w:val="none"/>
          <w:lang w:val="en-US" w:eastAsia="zh-CN"/>
        </w:rPr>
        <w:t>4</w:t>
      </w:r>
      <w:r>
        <w:rPr>
          <w:rFonts w:hint="eastAsia"/>
          <w:color w:val="auto"/>
          <w:highlight w:val="none"/>
        </w:rPr>
        <w:t>。</w:t>
      </w:r>
    </w:p>
    <w:p w14:paraId="0DD37D40">
      <w:pPr>
        <w:ind w:firstLine="562"/>
        <w:rPr>
          <w:b/>
          <w:bCs/>
          <w:color w:val="auto"/>
          <w:highlight w:val="none"/>
        </w:rPr>
      </w:pPr>
      <w:r>
        <w:rPr>
          <w:rFonts w:hint="eastAsia"/>
          <w:b/>
          <w:bCs/>
          <w:color w:val="auto"/>
          <w:highlight w:val="none"/>
        </w:rPr>
        <w:t>（2）资金分配合理性</w:t>
      </w:r>
    </w:p>
    <w:p w14:paraId="7D10FADE">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w:t>
      </w:r>
      <w:r>
        <w:rPr>
          <w:rFonts w:hint="eastAsia" w:cs="Times New Roman"/>
          <w:color w:val="auto"/>
          <w:highlight w:val="none"/>
          <w:lang w:eastAsia="zh-Hans" w:bidi="ar"/>
        </w:rPr>
        <w:t>离退休干部活动经费及特需经费</w:t>
      </w:r>
      <w:r>
        <w:rPr>
          <w:rFonts w:hint="eastAsia"/>
          <w:color w:val="auto"/>
          <w:highlight w:val="none"/>
          <w:lang w:bidi="ar"/>
        </w:rPr>
        <w:t>项目资金的请示</w:t>
      </w:r>
      <w:r>
        <w:rPr>
          <w:rFonts w:hint="eastAsia"/>
          <w:color w:val="auto"/>
          <w:highlight w:val="none"/>
          <w:lang w:eastAsia="zh-Hans" w:bidi="ar"/>
        </w:rPr>
        <w:t>》</w:t>
      </w:r>
      <w:r>
        <w:rPr>
          <w:rFonts w:hint="eastAsia"/>
          <w:color w:val="auto"/>
          <w:highlight w:val="none"/>
          <w:lang w:bidi="ar"/>
        </w:rPr>
        <w:t>和《</w:t>
      </w:r>
      <w:r>
        <w:rPr>
          <w:rFonts w:hint="eastAsia" w:cs="Times New Roman"/>
          <w:color w:val="auto"/>
          <w:highlight w:val="none"/>
          <w:lang w:eastAsia="zh-Hans" w:bidi="ar"/>
        </w:rPr>
        <w:t>离退休干部活动经费及特需经费</w:t>
      </w:r>
      <w:r>
        <w:rPr>
          <w:rFonts w:hint="eastAsia"/>
          <w:color w:val="auto"/>
          <w:highlight w:val="none"/>
          <w:lang w:bidi="ar"/>
        </w:rPr>
        <w:t>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s="Times New Roman"/>
          <w:color w:val="auto"/>
          <w:highlight w:val="none"/>
          <w:lang w:eastAsia="zh-Hans" w:bidi="ar"/>
        </w:rPr>
        <w:t>离退休干部活动经费及特需经费</w:t>
      </w:r>
      <w:r>
        <w:rPr>
          <w:rFonts w:hint="eastAsia"/>
          <w:color w:val="auto"/>
          <w:highlight w:val="none"/>
          <w:lang w:bidi="ar"/>
        </w:rPr>
        <w:t>资金下达文件》文件显示，本项目实际到位资金</w:t>
      </w:r>
      <w:r>
        <w:rPr>
          <w:rFonts w:hint="eastAsia"/>
          <w:color w:val="auto"/>
          <w:highlight w:val="none"/>
          <w:lang w:val="en-US" w:eastAsia="zh-CN" w:bidi="ar"/>
        </w:rPr>
        <w:t>80</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33188D3F">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5B1CAB3A">
      <w:pPr>
        <w:pStyle w:val="3"/>
        <w:ind w:firstLine="643"/>
        <w:rPr>
          <w:color w:val="auto"/>
          <w:highlight w:val="none"/>
        </w:rPr>
      </w:pPr>
      <w:r>
        <w:rPr>
          <w:rFonts w:hint="eastAsia"/>
          <w:color w:val="auto"/>
          <w:highlight w:val="none"/>
        </w:rPr>
        <w:t>（二）项目过程情况</w:t>
      </w:r>
    </w:p>
    <w:p w14:paraId="22995640">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18.8</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1F166991">
      <w:pPr>
        <w:pStyle w:val="4"/>
        <w:ind w:firstLine="562"/>
        <w:rPr>
          <w:color w:val="auto"/>
          <w:highlight w:val="none"/>
        </w:rPr>
      </w:pPr>
      <w:r>
        <w:rPr>
          <w:rFonts w:hint="eastAsia"/>
          <w:color w:val="auto"/>
          <w:highlight w:val="none"/>
        </w:rPr>
        <w:t>1.资金管理情况分析</w:t>
      </w:r>
    </w:p>
    <w:p w14:paraId="3C6C6A65">
      <w:pPr>
        <w:ind w:firstLine="562"/>
        <w:rPr>
          <w:b/>
          <w:bCs/>
          <w:color w:val="auto"/>
          <w:highlight w:val="none"/>
        </w:rPr>
      </w:pPr>
      <w:r>
        <w:rPr>
          <w:rFonts w:hint="eastAsia"/>
          <w:b/>
          <w:bCs/>
          <w:color w:val="auto"/>
          <w:highlight w:val="none"/>
        </w:rPr>
        <w:t>（1）资金到位率</w:t>
      </w:r>
    </w:p>
    <w:p w14:paraId="458F2545">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80</w:t>
      </w:r>
      <w:r>
        <w:rPr>
          <w:rFonts w:hint="eastAsia"/>
          <w:color w:val="auto"/>
          <w:highlight w:val="none"/>
        </w:rPr>
        <w:t>万元，其中：本级财政安排资金</w:t>
      </w:r>
      <w:r>
        <w:rPr>
          <w:rFonts w:hint="eastAsia"/>
          <w:color w:val="auto"/>
          <w:highlight w:val="none"/>
          <w:lang w:val="en-US" w:eastAsia="zh-CN"/>
        </w:rPr>
        <w:t>80</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80</w:t>
      </w:r>
      <w:r>
        <w:rPr>
          <w:rFonts w:hint="eastAsia"/>
          <w:color w:val="auto"/>
          <w:highlight w:val="none"/>
        </w:rPr>
        <w:t>万元，资金到位率=（实际到位资金/预算资金）×100%=（</w:t>
      </w:r>
      <w:r>
        <w:rPr>
          <w:rFonts w:hint="eastAsia"/>
          <w:color w:val="auto"/>
          <w:highlight w:val="none"/>
          <w:lang w:val="en-US" w:eastAsia="zh-CN"/>
        </w:rPr>
        <w:t>80</w:t>
      </w:r>
      <w:r>
        <w:rPr>
          <w:rFonts w:hint="eastAsia"/>
          <w:color w:val="auto"/>
          <w:highlight w:val="none"/>
        </w:rPr>
        <w:t>/</w:t>
      </w:r>
      <w:r>
        <w:rPr>
          <w:rFonts w:hint="eastAsia"/>
          <w:color w:val="auto"/>
          <w:highlight w:val="none"/>
          <w:lang w:val="en-US" w:eastAsia="zh-CN"/>
        </w:rPr>
        <w:t>80</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40EE2128">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rPr>
        <w:t>，本项目资金分配合理。</w:t>
      </w:r>
    </w:p>
    <w:p w14:paraId="49F733C6">
      <w:pPr>
        <w:ind w:firstLine="562"/>
        <w:rPr>
          <w:color w:val="auto"/>
          <w:highlight w:val="none"/>
        </w:rPr>
      </w:pPr>
      <w:r>
        <w:rPr>
          <w:rFonts w:hint="eastAsia"/>
          <w:b/>
          <w:bCs/>
          <w:color w:val="auto"/>
          <w:highlight w:val="none"/>
        </w:rPr>
        <w:t>（2）预算执行率</w:t>
      </w:r>
    </w:p>
    <w:p w14:paraId="105A88CC">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77.77</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77.77</w:t>
      </w:r>
      <w:r>
        <w:rPr>
          <w:rFonts w:hint="eastAsia"/>
          <w:color w:val="auto"/>
          <w:highlight w:val="none"/>
        </w:rPr>
        <w:t>/</w:t>
      </w:r>
      <w:r>
        <w:rPr>
          <w:rFonts w:hint="eastAsia"/>
          <w:color w:val="auto"/>
          <w:highlight w:val="none"/>
          <w:lang w:val="en-US" w:eastAsia="zh-CN"/>
        </w:rPr>
        <w:t>80</w:t>
      </w:r>
      <w:r>
        <w:rPr>
          <w:rFonts w:hint="eastAsia"/>
          <w:color w:val="auto"/>
          <w:highlight w:val="none"/>
        </w:rPr>
        <w:t>）*100%=</w:t>
      </w:r>
      <w:r>
        <w:rPr>
          <w:rFonts w:hint="eastAsia"/>
          <w:color w:val="auto"/>
          <w:highlight w:val="none"/>
          <w:lang w:val="en-US" w:eastAsia="zh-CN"/>
        </w:rPr>
        <w:t>97.21</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97.21</w:t>
      </w:r>
      <w:r>
        <w:rPr>
          <w:rFonts w:hint="eastAsia"/>
          <w:color w:val="auto"/>
          <w:highlight w:val="none"/>
        </w:rPr>
        <w:t>%*7=</w:t>
      </w:r>
      <w:r>
        <w:rPr>
          <w:rFonts w:hint="eastAsia"/>
          <w:color w:val="auto"/>
          <w:highlight w:val="none"/>
          <w:lang w:val="en-US" w:eastAsia="zh-CN"/>
        </w:rPr>
        <w:t>6.8</w:t>
      </w:r>
      <w:r>
        <w:rPr>
          <w:rFonts w:hint="eastAsia"/>
          <w:color w:val="auto"/>
          <w:highlight w:val="none"/>
        </w:rPr>
        <w:t>分。</w:t>
      </w:r>
    </w:p>
    <w:p w14:paraId="0C10C947">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6.8</w:t>
      </w:r>
      <w:r>
        <w:rPr>
          <w:rFonts w:hint="eastAsia"/>
          <w:color w:val="auto"/>
          <w:highlight w:val="none"/>
          <w:lang w:eastAsia="zh-Hans"/>
        </w:rPr>
        <w:t>分</w:t>
      </w:r>
      <w:r>
        <w:rPr>
          <w:rFonts w:hint="eastAsia"/>
          <w:color w:val="auto"/>
          <w:highlight w:val="none"/>
        </w:rPr>
        <w:t>，本项目资金分配合理。</w:t>
      </w:r>
    </w:p>
    <w:p w14:paraId="0BA9EBEE">
      <w:pPr>
        <w:ind w:firstLine="562"/>
        <w:rPr>
          <w:b/>
          <w:bCs/>
          <w:color w:val="auto"/>
          <w:highlight w:val="none"/>
        </w:rPr>
      </w:pPr>
      <w:r>
        <w:rPr>
          <w:rFonts w:hint="eastAsia"/>
          <w:b/>
          <w:bCs/>
          <w:color w:val="auto"/>
          <w:highlight w:val="none"/>
        </w:rPr>
        <w:t>（3）资金使用合规性</w:t>
      </w:r>
    </w:p>
    <w:p w14:paraId="4CCFEF83">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rPr>
        <w:t>中共和静县委员会老干部局单位</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中共和静县委员会老干部局专项资金管理办法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0027A8DE">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0B965597">
      <w:pPr>
        <w:pStyle w:val="4"/>
        <w:ind w:firstLine="562"/>
        <w:rPr>
          <w:color w:val="auto"/>
          <w:highlight w:val="none"/>
        </w:rPr>
      </w:pPr>
      <w:r>
        <w:rPr>
          <w:rFonts w:hint="eastAsia"/>
          <w:color w:val="auto"/>
          <w:highlight w:val="none"/>
        </w:rPr>
        <w:t>2.组织实施情况分析</w:t>
      </w:r>
    </w:p>
    <w:p w14:paraId="0B09E81F">
      <w:pPr>
        <w:ind w:firstLine="562"/>
        <w:rPr>
          <w:b/>
          <w:bCs/>
          <w:color w:val="auto"/>
          <w:highlight w:val="none"/>
        </w:rPr>
      </w:pPr>
      <w:r>
        <w:rPr>
          <w:rFonts w:hint="eastAsia"/>
          <w:b/>
          <w:bCs/>
          <w:color w:val="auto"/>
          <w:highlight w:val="none"/>
        </w:rPr>
        <w:t>（1）管理制度健全性</w:t>
      </w:r>
    </w:p>
    <w:p w14:paraId="77A27ED4">
      <w:pPr>
        <w:ind w:firstLine="560"/>
        <w:rPr>
          <w:color w:val="auto"/>
          <w:highlight w:val="none"/>
          <w:lang w:eastAsia="zh-Hans"/>
        </w:rPr>
      </w:pPr>
      <w:r>
        <w:rPr>
          <w:rFonts w:hint="eastAsia"/>
          <w:color w:val="auto"/>
          <w:highlight w:val="none"/>
        </w:rPr>
        <w:t>我单位已制定《中共和静县委员会老干部局资金管理办法》《中共和静县委员会老干部局收支业务管理制度》《中共和静县委员会老干部局政府采购业务管理制度》《中共和静县委员会老干部局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48FEB388">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7329B3C6">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406726E1">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离退休干部活动经费及特需经费项目工作领导小组，由</w:t>
      </w:r>
      <w:r>
        <w:rPr>
          <w:rFonts w:hint="eastAsia"/>
          <w:color w:val="auto"/>
          <w:highlight w:val="none"/>
          <w:lang w:val="en-US" w:eastAsia="zh-CN"/>
        </w:rPr>
        <w:t>何少军</w:t>
      </w:r>
      <w:r>
        <w:rPr>
          <w:rFonts w:hint="eastAsia"/>
          <w:color w:val="auto"/>
          <w:highlight w:val="none"/>
        </w:rPr>
        <w:t>任组长，主要负责根据项目完成情况下拨资金。专款专用，确保项目投资方向不变，使项目按计划有序有效地进行，以达到项目总体设计要求和规划目的；王原莲任副组长，负责项目的实施工作；组员包括：</w:t>
      </w:r>
      <w:r>
        <w:rPr>
          <w:rFonts w:hint="eastAsia"/>
          <w:color w:val="auto"/>
          <w:highlight w:val="none"/>
          <w:lang w:val="en-US" w:eastAsia="zh-CN"/>
        </w:rPr>
        <w:t>单薇洁</w:t>
      </w:r>
      <w:r>
        <w:rPr>
          <w:rFonts w:hint="eastAsia"/>
          <w:color w:val="auto"/>
          <w:highlight w:val="none"/>
        </w:rPr>
        <w:t>（评价小组组员）：主要负责老干部活动中心维修维护及报刊征订等工作。</w:t>
      </w:r>
      <w:r>
        <w:rPr>
          <w:rFonts w:hint="eastAsia"/>
          <w:color w:val="auto"/>
          <w:highlight w:val="none"/>
        </w:rPr>
        <w:t>项目调整及支出调整手续完备；项目合同书、验收报告、技术鉴定等资料齐全并及时归档；项目实施的人员条件、场地设备、信息支撑等落实到位。</w:t>
      </w:r>
    </w:p>
    <w:p w14:paraId="072DEF77">
      <w:pPr>
        <w:ind w:firstLine="560"/>
        <w:rPr>
          <w:color w:val="auto"/>
          <w:highlight w:val="none"/>
          <w:shd w:val="clear" w:color="auto" w:fill="auto"/>
        </w:rPr>
      </w:pPr>
      <w:r>
        <w:rPr>
          <w:rFonts w:hint="eastAsia"/>
          <w:color w:val="auto"/>
          <w:highlight w:val="none"/>
          <w:shd w:val="clear" w:color="auto" w:fill="auto"/>
        </w:rPr>
        <w:t>综上所述，本</w:t>
      </w:r>
      <w:r>
        <w:rPr>
          <w:rFonts w:hint="eastAsia"/>
          <w:color w:val="auto"/>
          <w:highlight w:val="none"/>
          <w:shd w:val="clear" w:color="auto" w:fill="auto"/>
          <w:lang w:eastAsia="zh-Hans"/>
        </w:rPr>
        <w:t>指标满分为</w:t>
      </w:r>
      <w:r>
        <w:rPr>
          <w:rFonts w:hint="eastAsia"/>
          <w:color w:val="auto"/>
          <w:highlight w:val="none"/>
          <w:shd w:val="clear" w:color="auto" w:fill="auto"/>
        </w:rPr>
        <w:t>4</w:t>
      </w:r>
      <w:r>
        <w:rPr>
          <w:rFonts w:hint="eastAsia"/>
          <w:color w:val="auto"/>
          <w:highlight w:val="none"/>
          <w:shd w:val="clear" w:color="auto" w:fill="auto"/>
          <w:lang w:eastAsia="zh-Hans"/>
        </w:rPr>
        <w:t>分，根据评分标准得</w:t>
      </w:r>
      <w:r>
        <w:rPr>
          <w:rFonts w:hint="eastAsia"/>
          <w:color w:val="auto"/>
          <w:highlight w:val="none"/>
          <w:shd w:val="clear" w:color="auto" w:fill="auto"/>
          <w:lang w:val="en-US" w:eastAsia="zh-CN"/>
        </w:rPr>
        <w:t>4</w:t>
      </w:r>
      <w:r>
        <w:rPr>
          <w:rFonts w:hint="eastAsia"/>
          <w:color w:val="auto"/>
          <w:highlight w:val="none"/>
          <w:shd w:val="clear" w:color="auto" w:fill="auto"/>
          <w:lang w:eastAsia="zh-Hans"/>
        </w:rPr>
        <w:t>分</w:t>
      </w:r>
      <w:r>
        <w:rPr>
          <w:rFonts w:hint="eastAsia"/>
          <w:color w:val="auto"/>
          <w:highlight w:val="none"/>
          <w:shd w:val="clear" w:color="auto" w:fill="auto"/>
        </w:rPr>
        <w:t>，本项目所建立制度执行有效。</w:t>
      </w:r>
    </w:p>
    <w:p w14:paraId="32E482E0">
      <w:pPr>
        <w:pStyle w:val="3"/>
        <w:ind w:left="560" w:leftChars="200" w:firstLine="0" w:firstLineChars="0"/>
        <w:rPr>
          <w:color w:val="auto"/>
          <w:highlight w:val="none"/>
        </w:rPr>
      </w:pPr>
      <w:r>
        <w:rPr>
          <w:rFonts w:hint="eastAsia"/>
          <w:color w:val="auto"/>
          <w:highlight w:val="none"/>
        </w:rPr>
        <w:t>（三）项目产出情况</w:t>
      </w:r>
    </w:p>
    <w:p w14:paraId="51B024B6">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13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6869F133">
      <w:pPr>
        <w:pStyle w:val="4"/>
        <w:ind w:firstLine="562"/>
        <w:rPr>
          <w:color w:val="auto"/>
          <w:highlight w:val="none"/>
        </w:rPr>
      </w:pPr>
      <w:r>
        <w:rPr>
          <w:rFonts w:hint="eastAsia"/>
          <w:color w:val="auto"/>
          <w:highlight w:val="none"/>
        </w:rPr>
        <w:t>1.数量指标完成情况分析</w:t>
      </w:r>
    </w:p>
    <w:p w14:paraId="1A22F1F1">
      <w:pPr>
        <w:pStyle w:val="6"/>
        <w:rPr>
          <w:rFonts w:hint="eastAsia" w:eastAsia="仿宋_GB2312"/>
          <w:color w:val="auto"/>
          <w:highlight w:val="none"/>
          <w:lang w:eastAsia="zh-CN"/>
        </w:rPr>
      </w:pPr>
      <w:r>
        <w:rPr>
          <w:rFonts w:hint="eastAsia"/>
          <w:color w:val="auto"/>
          <w:highlight w:val="none"/>
          <w:lang w:val="en-US" w:eastAsia="zh-CN"/>
        </w:rPr>
        <w:t>“离退休干部、及遗孀慰问人数”指标，预期指标值为</w:t>
      </w:r>
      <w:r>
        <w:rPr>
          <w:rFonts w:hint="eastAsia"/>
          <w:color w:val="auto"/>
          <w:highlight w:val="none"/>
        </w:rPr>
        <w:t>&gt;=</w:t>
      </w:r>
      <w:r>
        <w:rPr>
          <w:rFonts w:hint="eastAsia"/>
          <w:color w:val="auto"/>
          <w:highlight w:val="none"/>
          <w:lang w:val="en-US" w:eastAsia="zh-CN"/>
        </w:rPr>
        <w:t>2456人，</w:t>
      </w:r>
      <w:r>
        <w:rPr>
          <w:rFonts w:hint="eastAsia"/>
          <w:color w:val="auto"/>
          <w:highlight w:val="none"/>
        </w:rPr>
        <w:t>实际完成值为=</w:t>
      </w:r>
      <w:r>
        <w:rPr>
          <w:rFonts w:hint="eastAsia"/>
          <w:color w:val="auto"/>
          <w:highlight w:val="none"/>
          <w:lang w:val="en-US" w:eastAsia="zh-CN"/>
        </w:rPr>
        <w:t>2456人</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4E05C9CC">
      <w:pPr>
        <w:pStyle w:val="6"/>
        <w:rPr>
          <w:rFonts w:hint="eastAsia"/>
          <w:color w:val="auto"/>
          <w:highlight w:val="none"/>
          <w:lang w:val="en-US" w:eastAsia="zh-CN"/>
        </w:rPr>
      </w:pPr>
      <w:r>
        <w:rPr>
          <w:rFonts w:hint="eastAsia"/>
          <w:color w:val="auto"/>
          <w:highlight w:val="none"/>
          <w:lang w:val="en-US" w:eastAsia="zh-CN"/>
        </w:rPr>
        <w:t>“征订报刊份数”指标，预期指标值为</w:t>
      </w:r>
      <w:r>
        <w:rPr>
          <w:rFonts w:hint="eastAsia"/>
          <w:color w:val="auto"/>
          <w:highlight w:val="none"/>
        </w:rPr>
        <w:t>&gt;=</w:t>
      </w:r>
      <w:r>
        <w:rPr>
          <w:rFonts w:hint="eastAsia"/>
          <w:color w:val="auto"/>
          <w:highlight w:val="none"/>
          <w:lang w:val="en-US" w:eastAsia="zh-CN"/>
        </w:rPr>
        <w:t>1500份，</w:t>
      </w:r>
      <w:r>
        <w:rPr>
          <w:rFonts w:hint="eastAsia"/>
          <w:color w:val="auto"/>
          <w:highlight w:val="none"/>
        </w:rPr>
        <w:t>实际完成值为=</w:t>
      </w:r>
      <w:r>
        <w:rPr>
          <w:rFonts w:hint="eastAsia"/>
          <w:color w:val="auto"/>
          <w:highlight w:val="none"/>
          <w:lang w:val="en-US" w:eastAsia="zh-CN"/>
        </w:rPr>
        <w:t>1500份</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42BB7CA2">
      <w:pPr>
        <w:pStyle w:val="6"/>
        <w:rPr>
          <w:rFonts w:hint="eastAsia"/>
          <w:color w:val="auto"/>
          <w:highlight w:val="none"/>
          <w:lang w:val="en-US" w:eastAsia="zh-CN"/>
        </w:rPr>
      </w:pPr>
      <w:r>
        <w:rPr>
          <w:rFonts w:hint="eastAsia"/>
          <w:color w:val="auto"/>
          <w:highlight w:val="none"/>
          <w:lang w:val="en-US" w:eastAsia="zh-CN"/>
        </w:rPr>
        <w:t>“举办各项活动场次”指标，预期指标值为</w:t>
      </w:r>
      <w:r>
        <w:rPr>
          <w:rFonts w:hint="eastAsia"/>
          <w:color w:val="auto"/>
          <w:highlight w:val="none"/>
        </w:rPr>
        <w:t>&gt;=</w:t>
      </w:r>
      <w:r>
        <w:rPr>
          <w:rFonts w:hint="eastAsia"/>
          <w:color w:val="auto"/>
          <w:highlight w:val="none"/>
          <w:lang w:val="en-US" w:eastAsia="zh-CN"/>
        </w:rPr>
        <w:t>6场，</w:t>
      </w:r>
      <w:r>
        <w:rPr>
          <w:rFonts w:hint="eastAsia"/>
          <w:color w:val="auto"/>
          <w:highlight w:val="none"/>
        </w:rPr>
        <w:t>实际完成值为=</w:t>
      </w:r>
      <w:r>
        <w:rPr>
          <w:rFonts w:hint="eastAsia"/>
          <w:color w:val="auto"/>
          <w:highlight w:val="none"/>
          <w:lang w:val="en-US" w:eastAsia="zh-CN"/>
        </w:rPr>
        <w:t>6场</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6CB091A0">
      <w:pPr>
        <w:pStyle w:val="6"/>
        <w:rPr>
          <w:rFonts w:hint="eastAsia"/>
          <w:color w:val="auto"/>
          <w:highlight w:val="none"/>
          <w:lang w:val="en-US" w:eastAsia="zh-CN"/>
        </w:rPr>
      </w:pPr>
      <w:r>
        <w:rPr>
          <w:rFonts w:hint="eastAsia"/>
          <w:color w:val="auto"/>
          <w:highlight w:val="none"/>
          <w:lang w:val="en-US" w:eastAsia="zh-CN"/>
        </w:rPr>
        <w:t>“参加活动人数”指标，预期指标值为</w:t>
      </w:r>
      <w:r>
        <w:rPr>
          <w:rFonts w:hint="eastAsia"/>
          <w:color w:val="auto"/>
          <w:highlight w:val="none"/>
        </w:rPr>
        <w:t>&gt;=</w:t>
      </w:r>
      <w:r>
        <w:rPr>
          <w:rFonts w:hint="eastAsia"/>
          <w:color w:val="auto"/>
          <w:highlight w:val="none"/>
          <w:lang w:val="en-US" w:eastAsia="zh-CN"/>
        </w:rPr>
        <w:t>2400人，</w:t>
      </w:r>
      <w:r>
        <w:rPr>
          <w:rFonts w:hint="eastAsia"/>
          <w:color w:val="auto"/>
          <w:highlight w:val="none"/>
        </w:rPr>
        <w:t>实际完成值为=</w:t>
      </w:r>
      <w:r>
        <w:rPr>
          <w:rFonts w:hint="eastAsia"/>
          <w:color w:val="auto"/>
          <w:highlight w:val="none"/>
          <w:lang w:val="en-US" w:eastAsia="zh-CN"/>
        </w:rPr>
        <w:t>2400人</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7EFEB2F5">
      <w:pPr>
        <w:pStyle w:val="6"/>
        <w:rPr>
          <w:rFonts w:hint="eastAsia"/>
          <w:color w:val="auto"/>
          <w:highlight w:val="none"/>
          <w:lang w:val="en-US" w:eastAsia="zh-CN"/>
        </w:rPr>
      </w:pPr>
      <w:r>
        <w:rPr>
          <w:rFonts w:hint="eastAsia"/>
          <w:color w:val="auto"/>
          <w:highlight w:val="none"/>
          <w:lang w:val="en-US" w:eastAsia="zh-CN"/>
        </w:rPr>
        <w:t>“老干部活动中心维护面积”指标，预期指标值为=1465平方米，</w:t>
      </w:r>
      <w:r>
        <w:rPr>
          <w:rFonts w:hint="eastAsia"/>
          <w:color w:val="auto"/>
          <w:highlight w:val="none"/>
        </w:rPr>
        <w:t>实际完成值为</w:t>
      </w:r>
      <w:r>
        <w:rPr>
          <w:rFonts w:hint="eastAsia"/>
          <w:color w:val="auto"/>
          <w:highlight w:val="none"/>
          <w:lang w:val="en-US" w:eastAsia="zh-CN"/>
        </w:rPr>
        <w:t>=1465平方米</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17A7544D">
      <w:pPr>
        <w:pStyle w:val="6"/>
        <w:rPr>
          <w:rFonts w:hint="eastAsia"/>
          <w:color w:val="auto"/>
          <w:highlight w:val="none"/>
          <w:lang w:val="en-US" w:eastAsia="zh-CN"/>
        </w:rPr>
      </w:pPr>
      <w:r>
        <w:rPr>
          <w:rFonts w:hint="eastAsia"/>
          <w:color w:val="auto"/>
          <w:highlight w:val="none"/>
          <w:lang w:val="en-US" w:eastAsia="zh-CN"/>
        </w:rPr>
        <w:t>“自聘人员人数”指标，预期指标值为</w:t>
      </w:r>
      <w:r>
        <w:rPr>
          <w:rFonts w:hint="eastAsia"/>
          <w:color w:val="auto"/>
          <w:highlight w:val="none"/>
        </w:rPr>
        <w:t>&gt;=</w:t>
      </w:r>
      <w:r>
        <w:rPr>
          <w:rFonts w:hint="eastAsia"/>
          <w:color w:val="auto"/>
          <w:highlight w:val="none"/>
          <w:lang w:val="en-US" w:eastAsia="zh-CN"/>
        </w:rPr>
        <w:t>1人，</w:t>
      </w:r>
      <w:r>
        <w:rPr>
          <w:rFonts w:hint="eastAsia"/>
          <w:color w:val="auto"/>
          <w:highlight w:val="none"/>
        </w:rPr>
        <w:t>实际完成值为=</w:t>
      </w:r>
      <w:r>
        <w:rPr>
          <w:rFonts w:hint="eastAsia"/>
          <w:color w:val="auto"/>
          <w:highlight w:val="none"/>
          <w:lang w:val="en-US" w:eastAsia="zh-CN"/>
        </w:rPr>
        <w:t>1人</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4EDEC4DA">
      <w:pPr>
        <w:pStyle w:val="4"/>
        <w:ind w:firstLine="562"/>
        <w:rPr>
          <w:rFonts w:hint="eastAsia"/>
          <w:color w:val="auto"/>
          <w:highlight w:val="none"/>
          <w:lang w:val="en-US" w:eastAsia="zh-CN"/>
        </w:rPr>
      </w:pPr>
      <w:r>
        <w:rPr>
          <w:rFonts w:hint="eastAsia"/>
          <w:color w:val="auto"/>
          <w:highlight w:val="none"/>
        </w:rPr>
        <w:t>2.</w:t>
      </w:r>
      <w:r>
        <w:rPr>
          <w:rFonts w:hint="eastAsia"/>
          <w:color w:val="auto"/>
          <w:highlight w:val="none"/>
          <w:lang w:val="en-US" w:eastAsia="zh-CN"/>
        </w:rPr>
        <w:t>时效</w:t>
      </w:r>
      <w:r>
        <w:rPr>
          <w:rFonts w:hint="eastAsia"/>
          <w:color w:val="auto"/>
          <w:highlight w:val="none"/>
        </w:rPr>
        <w:t>指标完成情况分析</w:t>
      </w:r>
    </w:p>
    <w:p w14:paraId="1BF74669">
      <w:pPr>
        <w:pStyle w:val="6"/>
        <w:rPr>
          <w:rFonts w:hint="eastAsia"/>
          <w:color w:val="auto"/>
          <w:highlight w:val="none"/>
          <w:lang w:val="en-US" w:eastAsia="zh-CN"/>
        </w:rPr>
      </w:pPr>
      <w:r>
        <w:rPr>
          <w:rFonts w:hint="eastAsia"/>
          <w:color w:val="auto"/>
          <w:highlight w:val="none"/>
          <w:lang w:val="en-US" w:eastAsia="zh-CN"/>
        </w:rPr>
        <w:t>“离退休干部、遗孀慰问覆盖率”指标，预期指标值</w:t>
      </w:r>
      <w:r>
        <w:rPr>
          <w:rFonts w:hint="eastAsia"/>
          <w:color w:val="auto"/>
          <w:highlight w:val="none"/>
        </w:rPr>
        <w:t>&gt;=</w:t>
      </w:r>
      <w:r>
        <w:rPr>
          <w:rFonts w:hint="eastAsia"/>
          <w:color w:val="auto"/>
          <w:highlight w:val="none"/>
          <w:lang w:val="en-US" w:eastAsia="zh-CN"/>
        </w:rPr>
        <w:t>98%，</w:t>
      </w:r>
      <w:r>
        <w:rPr>
          <w:rFonts w:hint="eastAsia"/>
          <w:color w:val="auto"/>
          <w:highlight w:val="none"/>
        </w:rPr>
        <w:t>实际完成值为=</w:t>
      </w:r>
      <w:r>
        <w:rPr>
          <w:rFonts w:hint="eastAsia"/>
          <w:color w:val="auto"/>
          <w:highlight w:val="none"/>
          <w:lang w:val="en-US" w:eastAsia="zh-CN"/>
        </w:rPr>
        <w:t>98%</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1E845784">
      <w:pPr>
        <w:pStyle w:val="6"/>
        <w:rPr>
          <w:rFonts w:hint="eastAsia"/>
          <w:color w:val="auto"/>
          <w:highlight w:val="none"/>
          <w:lang w:val="en-US" w:eastAsia="zh-CN"/>
        </w:rPr>
      </w:pPr>
      <w:r>
        <w:rPr>
          <w:rFonts w:hint="eastAsia"/>
          <w:color w:val="auto"/>
          <w:highlight w:val="none"/>
          <w:lang w:val="en-US" w:eastAsia="zh-CN"/>
        </w:rPr>
        <w:t>“报刊征订率”指标，预期指标值</w:t>
      </w:r>
      <w:r>
        <w:rPr>
          <w:rFonts w:hint="eastAsia"/>
          <w:color w:val="auto"/>
          <w:highlight w:val="none"/>
        </w:rPr>
        <w:t>&gt;=</w:t>
      </w:r>
      <w:r>
        <w:rPr>
          <w:rFonts w:hint="eastAsia"/>
          <w:color w:val="auto"/>
          <w:highlight w:val="none"/>
          <w:lang w:val="en-US" w:eastAsia="zh-CN"/>
        </w:rPr>
        <w:t>95%，</w:t>
      </w:r>
      <w:r>
        <w:rPr>
          <w:rFonts w:hint="eastAsia"/>
          <w:color w:val="auto"/>
          <w:highlight w:val="none"/>
        </w:rPr>
        <w:t>实际完成值为</w:t>
      </w:r>
      <w:r>
        <w:rPr>
          <w:rFonts w:hint="eastAsia"/>
          <w:color w:val="auto"/>
          <w:highlight w:val="none"/>
          <w:lang w:val="en-US" w:eastAsia="zh-CN"/>
        </w:rPr>
        <w:t>95</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35C0A549">
      <w:pPr>
        <w:pStyle w:val="6"/>
        <w:rPr>
          <w:rFonts w:hint="eastAsia"/>
          <w:color w:val="auto"/>
          <w:highlight w:val="none"/>
          <w:lang w:val="en-US" w:eastAsia="zh-CN"/>
        </w:rPr>
      </w:pPr>
      <w:r>
        <w:rPr>
          <w:rFonts w:hint="eastAsia"/>
          <w:color w:val="auto"/>
          <w:highlight w:val="none"/>
          <w:lang w:val="en-US" w:eastAsia="zh-CN"/>
        </w:rPr>
        <w:t>“老干部活动参与率”指标，预期指标值为</w:t>
      </w:r>
      <w:r>
        <w:rPr>
          <w:rFonts w:hint="eastAsia"/>
          <w:color w:val="auto"/>
          <w:highlight w:val="none"/>
        </w:rPr>
        <w:t>&gt;=</w:t>
      </w:r>
      <w:r>
        <w:rPr>
          <w:rFonts w:hint="eastAsia"/>
          <w:color w:val="auto"/>
          <w:highlight w:val="none"/>
          <w:lang w:val="en-US" w:eastAsia="zh-CN"/>
        </w:rPr>
        <w:t>94%，</w:t>
      </w:r>
      <w:r>
        <w:rPr>
          <w:rFonts w:hint="eastAsia"/>
          <w:color w:val="auto"/>
          <w:highlight w:val="none"/>
        </w:rPr>
        <w:t>实际完成值为</w:t>
      </w:r>
      <w:r>
        <w:rPr>
          <w:rFonts w:hint="eastAsia"/>
          <w:color w:val="auto"/>
          <w:highlight w:val="none"/>
          <w:lang w:val="en-US" w:eastAsia="zh-CN"/>
        </w:rPr>
        <w:t>94%</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7373BC75">
      <w:pPr>
        <w:pStyle w:val="6"/>
        <w:rPr>
          <w:rFonts w:hint="eastAsia"/>
          <w:color w:val="auto"/>
          <w:highlight w:val="none"/>
          <w:lang w:eastAsia="zh-CN"/>
        </w:rPr>
      </w:pPr>
      <w:r>
        <w:rPr>
          <w:rFonts w:hint="eastAsia"/>
          <w:color w:val="auto"/>
          <w:highlight w:val="none"/>
          <w:lang w:val="en-US" w:eastAsia="zh-CN"/>
        </w:rPr>
        <w:t>“老干部中心维修验收合格率”指标，预期指标值为=100%，</w:t>
      </w:r>
      <w:r>
        <w:rPr>
          <w:rFonts w:hint="eastAsia"/>
          <w:color w:val="auto"/>
          <w:highlight w:val="none"/>
        </w:rPr>
        <w:t>实际完成值为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4B0912C8">
      <w:pPr>
        <w:pStyle w:val="4"/>
        <w:ind w:firstLine="562"/>
        <w:rPr>
          <w:rFonts w:hint="eastAsia"/>
          <w:color w:val="auto"/>
          <w:highlight w:val="none"/>
          <w:lang w:val="en-US" w:eastAsia="zh-CN"/>
        </w:rPr>
      </w:pPr>
      <w:r>
        <w:rPr>
          <w:rFonts w:hint="eastAsia"/>
          <w:color w:val="auto"/>
          <w:highlight w:val="none"/>
        </w:rPr>
        <w:t>2.</w:t>
      </w:r>
      <w:r>
        <w:rPr>
          <w:rFonts w:hint="eastAsia"/>
          <w:color w:val="auto"/>
          <w:highlight w:val="none"/>
          <w:lang w:val="en-US" w:eastAsia="zh-CN"/>
        </w:rPr>
        <w:t>时效</w:t>
      </w:r>
      <w:r>
        <w:rPr>
          <w:rFonts w:hint="eastAsia"/>
          <w:color w:val="auto"/>
          <w:highlight w:val="none"/>
        </w:rPr>
        <w:t>指标完成情况分析</w:t>
      </w:r>
    </w:p>
    <w:p w14:paraId="3510C492">
      <w:pPr>
        <w:pStyle w:val="6"/>
        <w:rPr>
          <w:rFonts w:hint="eastAsia"/>
          <w:color w:val="auto"/>
          <w:highlight w:val="none"/>
          <w:lang w:eastAsia="zh-CN"/>
        </w:rPr>
      </w:pPr>
      <w:r>
        <w:rPr>
          <w:rFonts w:hint="eastAsia"/>
          <w:color w:val="auto"/>
          <w:highlight w:val="none"/>
          <w:lang w:val="en-US" w:eastAsia="zh-CN"/>
        </w:rPr>
        <w:t>“活动按时完成率”指标，预期指标值为=100%，</w:t>
      </w:r>
      <w:r>
        <w:rPr>
          <w:rFonts w:hint="eastAsia"/>
          <w:color w:val="auto"/>
          <w:highlight w:val="none"/>
        </w:rPr>
        <w:t>实际完成值为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640BD631">
      <w:pPr>
        <w:pStyle w:val="6"/>
        <w:rPr>
          <w:rFonts w:hint="eastAsia"/>
          <w:color w:val="auto"/>
          <w:highlight w:val="none"/>
          <w:lang w:eastAsia="zh-CN"/>
        </w:rPr>
      </w:pPr>
      <w:r>
        <w:rPr>
          <w:rFonts w:hint="eastAsia"/>
          <w:color w:val="auto"/>
          <w:highlight w:val="none"/>
          <w:lang w:val="en-US" w:eastAsia="zh-CN"/>
        </w:rPr>
        <w:t>“老干部活动中心维护响应时间”指标，预期指标值为&lt;=3天，</w:t>
      </w:r>
      <w:r>
        <w:rPr>
          <w:rFonts w:hint="eastAsia"/>
          <w:color w:val="auto"/>
          <w:highlight w:val="none"/>
        </w:rPr>
        <w:t>实际完成值为</w:t>
      </w:r>
      <w:r>
        <w:rPr>
          <w:rFonts w:hint="eastAsia"/>
          <w:color w:val="auto"/>
          <w:highlight w:val="none"/>
          <w:lang w:val="en-US" w:eastAsia="zh-CN"/>
        </w:rPr>
        <w:t>3天</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5016716D">
      <w:pPr>
        <w:pStyle w:val="3"/>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06834137">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5</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rPr>
        <w:t>1</w:t>
      </w:r>
      <w:r>
        <w:rPr>
          <w:rFonts w:hint="eastAsia"/>
          <w:color w:val="auto"/>
          <w:highlight w:val="none"/>
          <w:lang w:val="en-US" w:eastAsia="zh-CN"/>
        </w:rPr>
        <w:t>3.5</w:t>
      </w:r>
      <w:r>
        <w:rPr>
          <w:rFonts w:hint="eastAsia"/>
          <w:color w:val="auto"/>
          <w:highlight w:val="none"/>
        </w:rPr>
        <w:t>7</w:t>
      </w:r>
      <w:r>
        <w:rPr>
          <w:rFonts w:hint="eastAsia"/>
          <w:color w:val="auto"/>
          <w:highlight w:val="none"/>
          <w:lang w:val="zh-TW" w:eastAsia="zh-TW"/>
        </w:rPr>
        <w:t>分</w:t>
      </w:r>
      <w:r>
        <w:rPr>
          <w:rFonts w:hint="eastAsia"/>
          <w:color w:val="auto"/>
          <w:highlight w:val="none"/>
          <w:lang w:val="zh-TW"/>
        </w:rPr>
        <w:t>。</w:t>
      </w:r>
    </w:p>
    <w:p w14:paraId="1799A462">
      <w:pPr>
        <w:pStyle w:val="4"/>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0DF0EDF6">
      <w:pPr>
        <w:pStyle w:val="6"/>
        <w:rPr>
          <w:rFonts w:hint="eastAsia" w:eastAsia="仿宋_GB2312"/>
          <w:color w:val="auto"/>
          <w:highlight w:val="none"/>
          <w:lang w:val="en-US" w:eastAsia="zh-CN"/>
        </w:rPr>
      </w:pPr>
      <w:r>
        <w:rPr>
          <w:rFonts w:hint="eastAsia"/>
          <w:color w:val="auto"/>
          <w:highlight w:val="none"/>
          <w:lang w:val="en-US" w:eastAsia="zh-CN"/>
        </w:rPr>
        <w:t>“重大节日慰问支出”指标，预期指标值为&lt;=54.60万元，</w:t>
      </w:r>
      <w:r>
        <w:rPr>
          <w:rFonts w:hint="eastAsia"/>
          <w:color w:val="auto"/>
          <w:highlight w:val="none"/>
        </w:rPr>
        <w:t>实际完成值为</w:t>
      </w:r>
      <w:r>
        <w:rPr>
          <w:rFonts w:hint="eastAsia"/>
          <w:color w:val="auto"/>
          <w:highlight w:val="none"/>
          <w:lang w:val="en-US" w:eastAsia="zh-CN"/>
        </w:rPr>
        <w:t>53.23万元</w:t>
      </w:r>
      <w:r>
        <w:rPr>
          <w:rFonts w:hint="eastAsia"/>
          <w:color w:val="auto"/>
          <w:highlight w:val="none"/>
        </w:rPr>
        <w:t>,指标完成率为</w:t>
      </w:r>
      <w:r>
        <w:rPr>
          <w:rFonts w:hint="eastAsia"/>
          <w:color w:val="auto"/>
          <w:highlight w:val="none"/>
          <w:lang w:val="en-US" w:eastAsia="zh-CN"/>
        </w:rPr>
        <w:t>97.49%</w:t>
      </w:r>
      <w:r>
        <w:rPr>
          <w:rFonts w:hint="eastAsia"/>
          <w:color w:val="auto"/>
          <w:highlight w:val="none"/>
        </w:rPr>
        <w:t>，偏差率</w:t>
      </w:r>
      <w:r>
        <w:rPr>
          <w:rFonts w:hint="eastAsia"/>
          <w:color w:val="auto"/>
          <w:highlight w:val="none"/>
          <w:lang w:val="en-US" w:eastAsia="zh-CN"/>
        </w:rPr>
        <w:t>2.51</w:t>
      </w:r>
      <w:r>
        <w:rPr>
          <w:rFonts w:hint="eastAsia"/>
          <w:color w:val="auto"/>
          <w:highlight w:val="none"/>
        </w:rPr>
        <w:t>%</w:t>
      </w:r>
      <w:r>
        <w:rPr>
          <w:rFonts w:hint="eastAsia"/>
          <w:color w:val="auto"/>
          <w:highlight w:val="none"/>
          <w:lang w:eastAsia="zh-CN"/>
        </w:rPr>
        <w:t>，</w:t>
      </w:r>
      <w:r>
        <w:rPr>
          <w:rFonts w:hint="eastAsia"/>
          <w:color w:val="auto"/>
          <w:highlight w:val="none"/>
        </w:rPr>
        <w:t>偏差主要原因是：本单位中共和静县委员会老干部局项目离退休干部活动经费及特需经费，由于因各项手续多、周期长，举办活动经费支出减少、报刊征订减少、下半年自聘人员工资未发放到位导致项目资金未能完全支付</w:t>
      </w:r>
      <w:r>
        <w:rPr>
          <w:rFonts w:hint="eastAsia"/>
          <w:color w:val="auto"/>
          <w:highlight w:val="none"/>
          <w:lang w:eastAsia="zh-CN"/>
        </w:rPr>
        <w:t>。</w:t>
      </w:r>
    </w:p>
    <w:p w14:paraId="04EE3ACA">
      <w:pPr>
        <w:pStyle w:val="6"/>
        <w:rPr>
          <w:rFonts w:hint="eastAsia"/>
          <w:color w:val="auto"/>
          <w:highlight w:val="none"/>
          <w:lang w:val="en-US" w:eastAsia="zh-CN"/>
        </w:rPr>
      </w:pPr>
      <w:r>
        <w:rPr>
          <w:rFonts w:hint="eastAsia"/>
          <w:color w:val="auto"/>
          <w:highlight w:val="none"/>
          <w:lang w:val="en-US" w:eastAsia="zh-CN"/>
        </w:rPr>
        <w:t>“文体活动及征订离退休干部报刊支出”指标，预期指标值为&lt;=10万元，</w:t>
      </w:r>
      <w:r>
        <w:rPr>
          <w:rFonts w:hint="eastAsia"/>
          <w:color w:val="auto"/>
          <w:highlight w:val="none"/>
        </w:rPr>
        <w:t>实际完成值为</w:t>
      </w:r>
      <w:r>
        <w:rPr>
          <w:rFonts w:hint="eastAsia"/>
          <w:color w:val="auto"/>
          <w:highlight w:val="none"/>
          <w:lang w:val="en-US" w:eastAsia="zh-CN"/>
        </w:rPr>
        <w:t>10万元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56B0D075">
      <w:pPr>
        <w:pStyle w:val="6"/>
        <w:rPr>
          <w:rFonts w:hint="eastAsia"/>
          <w:color w:val="auto"/>
          <w:highlight w:val="none"/>
          <w:lang w:val="en-US" w:eastAsia="zh-CN"/>
        </w:rPr>
      </w:pPr>
      <w:r>
        <w:rPr>
          <w:rFonts w:hint="eastAsia"/>
          <w:color w:val="auto"/>
          <w:highlight w:val="none"/>
          <w:lang w:val="en-US" w:eastAsia="zh-CN"/>
        </w:rPr>
        <w:t>“活动中心临聘保洁员工资”指标，预期指标值为&lt;=4.2万元，</w:t>
      </w:r>
      <w:r>
        <w:rPr>
          <w:rFonts w:hint="eastAsia"/>
          <w:color w:val="auto"/>
          <w:highlight w:val="none"/>
        </w:rPr>
        <w:t>实际完成值为</w:t>
      </w:r>
      <w:r>
        <w:rPr>
          <w:rFonts w:hint="eastAsia"/>
          <w:color w:val="auto"/>
          <w:highlight w:val="none"/>
          <w:lang w:val="en-US" w:eastAsia="zh-CN"/>
        </w:rPr>
        <w:t>4.2万元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6F1DA2D3">
      <w:pPr>
        <w:pStyle w:val="6"/>
        <w:rPr>
          <w:rFonts w:hint="eastAsia"/>
          <w:color w:val="auto"/>
          <w:highlight w:val="none"/>
          <w:lang w:val="en-US" w:eastAsia="zh-CN"/>
        </w:rPr>
      </w:pPr>
      <w:r>
        <w:rPr>
          <w:rFonts w:hint="eastAsia"/>
          <w:color w:val="auto"/>
          <w:highlight w:val="none"/>
          <w:lang w:val="en-US" w:eastAsia="zh-CN"/>
        </w:rPr>
        <w:t>“活动中心办公经费支出”指标，预期指标值为&lt;=6万元，</w:t>
      </w:r>
      <w:r>
        <w:rPr>
          <w:rFonts w:hint="eastAsia"/>
          <w:color w:val="auto"/>
          <w:highlight w:val="none"/>
        </w:rPr>
        <w:t>实际完成值为</w:t>
      </w:r>
      <w:r>
        <w:rPr>
          <w:rFonts w:hint="eastAsia"/>
          <w:color w:val="auto"/>
          <w:highlight w:val="none"/>
          <w:lang w:val="en-US" w:eastAsia="zh-CN"/>
        </w:rPr>
        <w:t>6万元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3B570D3A">
      <w:pPr>
        <w:pStyle w:val="6"/>
        <w:rPr>
          <w:rFonts w:hint="eastAsia"/>
          <w:color w:val="auto"/>
          <w:highlight w:val="none"/>
        </w:rPr>
      </w:pPr>
      <w:r>
        <w:rPr>
          <w:rFonts w:hint="eastAsia"/>
          <w:color w:val="auto"/>
          <w:highlight w:val="none"/>
          <w:lang w:val="en-US" w:eastAsia="zh-CN"/>
        </w:rPr>
        <w:t>“老年活动中心维护维修庭院绿化支出”指标，预期指标值为&lt;=5.2万元，</w:t>
      </w:r>
      <w:r>
        <w:rPr>
          <w:rFonts w:hint="eastAsia"/>
          <w:color w:val="auto"/>
          <w:highlight w:val="none"/>
        </w:rPr>
        <w:t>实际完成值为</w:t>
      </w:r>
      <w:r>
        <w:rPr>
          <w:rFonts w:hint="eastAsia"/>
          <w:color w:val="auto"/>
          <w:highlight w:val="none"/>
          <w:lang w:val="en-US" w:eastAsia="zh-CN"/>
        </w:rPr>
        <w:t>4.34万元</w:t>
      </w:r>
      <w:r>
        <w:rPr>
          <w:rFonts w:hint="eastAsia"/>
          <w:color w:val="auto"/>
          <w:highlight w:val="none"/>
        </w:rPr>
        <w:t>,指标完成率为83.46%，偏差率</w:t>
      </w:r>
      <w:r>
        <w:rPr>
          <w:rFonts w:hint="eastAsia"/>
          <w:color w:val="auto"/>
          <w:highlight w:val="none"/>
          <w:lang w:val="en-US" w:eastAsia="zh-CN"/>
        </w:rPr>
        <w:t>16.54</w:t>
      </w:r>
      <w:r>
        <w:rPr>
          <w:rFonts w:hint="eastAsia"/>
          <w:color w:val="auto"/>
          <w:highlight w:val="none"/>
        </w:rPr>
        <w:t>%</w:t>
      </w:r>
      <w:r>
        <w:rPr>
          <w:rFonts w:hint="eastAsia"/>
          <w:color w:val="auto"/>
          <w:highlight w:val="none"/>
          <w:lang w:eastAsia="zh-CN"/>
        </w:rPr>
        <w:t>，</w:t>
      </w:r>
      <w:r>
        <w:rPr>
          <w:rFonts w:hint="eastAsia"/>
          <w:color w:val="auto"/>
          <w:highlight w:val="none"/>
        </w:rPr>
        <w:t>偏差主要原因是：年本单位中共和静县委员会老干部局项目离退休干部活动经费及特需经费，由于因各项手续多、周期长，举办活动经费支出减少、报刊征订减少、下半年自聘人员工资未发放到位导致项目资金未能完全支付。改进措施：今后将加强对项目调研工作，强化目标编制的合理性。</w:t>
      </w:r>
    </w:p>
    <w:p w14:paraId="5CE223A8">
      <w:pPr>
        <w:pStyle w:val="3"/>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7FE525B8">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27A2E79C">
      <w:pPr>
        <w:pStyle w:val="4"/>
        <w:ind w:firstLine="562"/>
        <w:rPr>
          <w:color w:val="auto"/>
          <w:highlight w:val="none"/>
        </w:rPr>
      </w:pPr>
      <w:r>
        <w:rPr>
          <w:rFonts w:hint="eastAsia"/>
          <w:color w:val="auto"/>
          <w:highlight w:val="none"/>
          <w:lang w:val="en-US" w:eastAsia="zh-CN"/>
        </w:rPr>
        <w:t>1</w:t>
      </w:r>
      <w:r>
        <w:rPr>
          <w:rFonts w:hint="eastAsia"/>
          <w:color w:val="auto"/>
          <w:highlight w:val="none"/>
        </w:rPr>
        <w:t>.社会效益完成情况分析</w:t>
      </w:r>
    </w:p>
    <w:p w14:paraId="06E8921F">
      <w:pPr>
        <w:ind w:firstLine="560"/>
        <w:rPr>
          <w:rFonts w:hint="eastAsia"/>
          <w:color w:val="auto"/>
          <w:highlight w:val="none"/>
        </w:rPr>
      </w:pPr>
      <w:r>
        <w:rPr>
          <w:rFonts w:hint="eastAsia"/>
          <w:color w:val="auto"/>
          <w:highlight w:val="none"/>
        </w:rPr>
        <w:t>“提高离退休人员的生活质量”指标：预期指标值为显著提高，实际完成指标值为</w:t>
      </w:r>
      <w:r>
        <w:rPr>
          <w:rFonts w:hint="eastAsia"/>
          <w:color w:val="auto"/>
          <w:highlight w:val="none"/>
          <w:lang w:val="en-US"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5CA5873D">
      <w:pPr>
        <w:pStyle w:val="4"/>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7C39F8F6">
      <w:pPr>
        <w:ind w:firstLine="560"/>
        <w:rPr>
          <w:rFonts w:hint="eastAsia" w:eastAsia="仿宋_GB2312"/>
          <w:b w:val="0"/>
          <w:bCs w:val="0"/>
          <w:color w:val="auto"/>
          <w:highlight w:val="none"/>
          <w:lang w:eastAsia="zh-CN"/>
        </w:rPr>
      </w:pPr>
      <w:r>
        <w:rPr>
          <w:rFonts w:hint="eastAsia"/>
          <w:b w:val="0"/>
          <w:bCs w:val="0"/>
          <w:color w:val="auto"/>
          <w:highlight w:val="none"/>
        </w:rPr>
        <w:t>“离退休干部满意度”指标：预期指标值为&gt;=9</w:t>
      </w:r>
      <w:r>
        <w:rPr>
          <w:rFonts w:hint="eastAsia"/>
          <w:b w:val="0"/>
          <w:bCs w:val="0"/>
          <w:color w:val="auto"/>
          <w:highlight w:val="none"/>
          <w:lang w:val="en-US" w:eastAsia="zh-CN"/>
        </w:rPr>
        <w:t>6</w:t>
      </w:r>
      <w:r>
        <w:rPr>
          <w:rFonts w:hint="eastAsia"/>
          <w:b w:val="0"/>
          <w:bCs w:val="0"/>
          <w:color w:val="auto"/>
          <w:highlight w:val="none"/>
        </w:rPr>
        <w:t>%，实际完成指标值为9</w:t>
      </w:r>
      <w:r>
        <w:rPr>
          <w:rFonts w:hint="eastAsia"/>
          <w:b w:val="0"/>
          <w:bCs w:val="0"/>
          <w:color w:val="auto"/>
          <w:highlight w:val="none"/>
          <w:lang w:val="en-US" w:eastAsia="zh-CN"/>
        </w:rPr>
        <w:t>8</w:t>
      </w:r>
      <w:r>
        <w:rPr>
          <w:rFonts w:hint="eastAsia"/>
          <w:b w:val="0"/>
          <w:bCs w:val="0"/>
          <w:color w:val="auto"/>
          <w:highlight w:val="none"/>
        </w:rPr>
        <w:t>%，指标完成率为</w:t>
      </w:r>
      <w:r>
        <w:rPr>
          <w:rFonts w:hint="eastAsia"/>
          <w:b w:val="0"/>
          <w:bCs w:val="0"/>
          <w:color w:val="auto"/>
          <w:highlight w:val="none"/>
          <w:lang w:val="en-US" w:eastAsia="zh-CN"/>
        </w:rPr>
        <w:t>100</w:t>
      </w:r>
      <w:r>
        <w:rPr>
          <w:rFonts w:hint="eastAsia"/>
          <w:b w:val="0"/>
          <w:bCs w:val="0"/>
          <w:color w:val="auto"/>
          <w:highlight w:val="none"/>
        </w:rPr>
        <w:t>%，偏差率</w:t>
      </w:r>
      <w:r>
        <w:rPr>
          <w:rFonts w:hint="eastAsia"/>
          <w:b w:val="0"/>
          <w:bCs w:val="0"/>
          <w:color w:val="auto"/>
          <w:highlight w:val="none"/>
          <w:lang w:val="en-US" w:eastAsia="zh-CN"/>
        </w:rPr>
        <w:t>0</w:t>
      </w:r>
      <w:r>
        <w:rPr>
          <w:rFonts w:hint="eastAsia"/>
          <w:b w:val="0"/>
          <w:bCs w:val="0"/>
          <w:color w:val="auto"/>
          <w:highlight w:val="none"/>
        </w:rPr>
        <w:t>%</w:t>
      </w:r>
      <w:r>
        <w:rPr>
          <w:rFonts w:hint="eastAsia"/>
          <w:b w:val="0"/>
          <w:bCs w:val="0"/>
          <w:color w:val="auto"/>
          <w:highlight w:val="none"/>
          <w:lang w:eastAsia="zh-CN"/>
        </w:rPr>
        <w:t>；</w:t>
      </w:r>
    </w:p>
    <w:p w14:paraId="5F210E46">
      <w:pPr>
        <w:pStyle w:val="6"/>
        <w:rPr>
          <w:rFonts w:hint="eastAsia"/>
          <w:color w:val="auto"/>
          <w:highlight w:val="none"/>
        </w:rPr>
      </w:pPr>
      <w:r>
        <w:rPr>
          <w:rFonts w:hint="eastAsia" w:ascii="仿宋_GB2312" w:hAnsi="仿宋_GB2312" w:eastAsia="仿宋_GB2312" w:cs="Times New Roman"/>
          <w:b w:val="0"/>
          <w:color w:val="auto"/>
          <w:kern w:val="2"/>
          <w:sz w:val="28"/>
          <w:szCs w:val="24"/>
          <w:highlight w:val="none"/>
          <w:lang w:val="en-US" w:eastAsia="zh-CN" w:bidi="ar-SA"/>
        </w:rPr>
        <w:t>“离退休干部遗孀满意度”指标：预期指标值为&gt;=98%，实际完成指标值为98%，指标完成率为100%，偏差率0%。</w:t>
      </w:r>
    </w:p>
    <w:p w14:paraId="790ABDD3">
      <w:pPr>
        <w:pStyle w:val="2"/>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0806F653">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80万元，全年预算数为80万元，全年执行数为77.77万元，预算执行率为97.21%。</w:t>
      </w:r>
    </w:p>
    <w:p w14:paraId="5641C571">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32</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29个，扣分指标数量3个，经分析计算所有三级指标完成率得出，本项目</w:t>
      </w:r>
      <w:r>
        <w:rPr>
          <w:rFonts w:hint="eastAsia"/>
          <w:color w:val="auto"/>
          <w:highlight w:val="none"/>
        </w:rPr>
        <w:t>总体完成率为</w:t>
      </w:r>
      <w:r>
        <w:rPr>
          <w:rFonts w:hint="eastAsia"/>
          <w:color w:val="auto"/>
          <w:highlight w:val="none"/>
          <w:lang w:val="en-US" w:eastAsia="zh-CN"/>
        </w:rPr>
        <w:t>99.32%</w:t>
      </w:r>
      <w:r>
        <w:rPr>
          <w:rFonts w:hint="eastAsia"/>
          <w:color w:val="auto"/>
          <w:highlight w:val="none"/>
          <w:lang w:val="zh-TW" w:eastAsia="zh-TW"/>
        </w:rPr>
        <w:t>。</w:t>
      </w:r>
    </w:p>
    <w:p w14:paraId="29D08811">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综上所述本项目预算执行率与总体完成率之间的偏差为2.11%。</w:t>
      </w:r>
    </w:p>
    <w:p w14:paraId="6A846DBE">
      <w:pPr>
        <w:ind w:firstLine="560"/>
        <w:rPr>
          <w:rFonts w:hint="default" w:ascii="仿宋_GB2312" w:hAnsi="仿宋_GB2312" w:eastAsia="仿宋_GB2312" w:cs="Times New Roman"/>
          <w:color w:val="auto"/>
          <w:kern w:val="2"/>
          <w:sz w:val="28"/>
          <w:szCs w:val="24"/>
          <w:highlight w:val="none"/>
          <w:lang w:val="zh-TW" w:eastAsia="zh-CN" w:bidi="ar-SA"/>
        </w:rPr>
      </w:pPr>
      <w:r>
        <w:rPr>
          <w:rFonts w:hint="default" w:ascii="Times New Roman" w:hAnsi="Times New Roman" w:cs="Times New Roman"/>
          <w:color w:val="auto"/>
          <w:highlight w:val="none"/>
          <w:u w:color="000000"/>
          <w:lang w:val="zh-TW" w:eastAsia="zh-CN"/>
        </w:rPr>
        <w:t>此项目有偏离，</w:t>
      </w:r>
      <w:r>
        <w:rPr>
          <w:rFonts w:hint="default" w:ascii="仿宋_GB2312" w:hAnsi="仿宋_GB2312" w:eastAsia="仿宋_GB2312" w:cs="Times New Roman"/>
          <w:color w:val="auto"/>
          <w:kern w:val="2"/>
          <w:sz w:val="28"/>
          <w:szCs w:val="24"/>
          <w:highlight w:val="none"/>
          <w:lang w:val="zh-TW" w:eastAsia="zh-CN" w:bidi="ar-SA"/>
        </w:rPr>
        <w:t>偏差率</w:t>
      </w:r>
      <w:r>
        <w:rPr>
          <w:rFonts w:hint="eastAsia" w:ascii="仿宋_GB2312" w:hAnsi="仿宋_GB2312" w:eastAsia="仿宋_GB2312" w:cs="Times New Roman"/>
          <w:color w:val="auto"/>
          <w:kern w:val="2"/>
          <w:sz w:val="28"/>
          <w:szCs w:val="24"/>
          <w:highlight w:val="none"/>
          <w:lang w:val="en-US" w:eastAsia="zh-CN" w:bidi="ar-SA"/>
        </w:rPr>
        <w:t>2.11</w:t>
      </w:r>
      <w:r>
        <w:rPr>
          <w:rFonts w:hint="default" w:ascii="仿宋_GB2312" w:hAnsi="仿宋_GB2312" w:eastAsia="仿宋_GB2312" w:cs="Times New Roman"/>
          <w:color w:val="auto"/>
          <w:kern w:val="2"/>
          <w:sz w:val="28"/>
          <w:szCs w:val="24"/>
          <w:highlight w:val="none"/>
          <w:lang w:val="zh-TW" w:eastAsia="zh-CN" w:bidi="ar-SA"/>
        </w:rPr>
        <w:t>%，造成偏离的主要原因是：本单位</w:t>
      </w:r>
      <w:r>
        <w:rPr>
          <w:rFonts w:hint="default" w:ascii="仿宋_GB2312" w:hAnsi="仿宋_GB2312" w:eastAsia="仿宋_GB2312" w:cs="Times New Roman"/>
          <w:color w:val="auto"/>
          <w:kern w:val="2"/>
          <w:sz w:val="28"/>
          <w:szCs w:val="24"/>
          <w:highlight w:val="none"/>
          <w:lang w:val="en-US" w:eastAsia="zh-CN" w:bidi="ar-SA"/>
        </w:rPr>
        <w:t>中共和静县委员会老干部局</w:t>
      </w:r>
      <w:r>
        <w:rPr>
          <w:rFonts w:hint="default" w:ascii="仿宋_GB2312" w:hAnsi="仿宋_GB2312" w:eastAsia="仿宋_GB2312" w:cs="Times New Roman"/>
          <w:color w:val="auto"/>
          <w:kern w:val="2"/>
          <w:sz w:val="28"/>
          <w:szCs w:val="24"/>
          <w:highlight w:val="none"/>
          <w:lang w:val="zh-TW" w:eastAsia="zh-CN" w:bidi="ar-SA"/>
        </w:rPr>
        <w:t>项目</w:t>
      </w:r>
      <w:r>
        <w:rPr>
          <w:rFonts w:hint="default" w:ascii="仿宋_GB2312" w:hAnsi="仿宋_GB2312" w:eastAsia="仿宋_GB2312" w:cs="Times New Roman"/>
          <w:color w:val="auto"/>
          <w:kern w:val="2"/>
          <w:sz w:val="28"/>
          <w:szCs w:val="24"/>
          <w:highlight w:val="none"/>
          <w:lang w:val="en-US" w:eastAsia="zh-CN" w:bidi="ar-SA"/>
        </w:rPr>
        <w:t>离退休干部活动经费及特需经费，由于因各项手续多、周期长，举办活动经费支出减少</w:t>
      </w:r>
      <w:r>
        <w:rPr>
          <w:rFonts w:hint="eastAsia" w:ascii="仿宋_GB2312" w:hAnsi="仿宋_GB2312" w:eastAsia="仿宋_GB2312" w:cs="Times New Roman"/>
          <w:color w:val="auto"/>
          <w:kern w:val="2"/>
          <w:sz w:val="28"/>
          <w:szCs w:val="24"/>
          <w:highlight w:val="none"/>
          <w:lang w:val="en-US" w:eastAsia="zh-CN" w:bidi="ar-SA"/>
        </w:rPr>
        <w:t>、</w:t>
      </w:r>
      <w:r>
        <w:rPr>
          <w:rFonts w:hint="default" w:ascii="仿宋_GB2312" w:hAnsi="仿宋_GB2312" w:eastAsia="仿宋_GB2312" w:cs="Times New Roman"/>
          <w:color w:val="auto"/>
          <w:kern w:val="2"/>
          <w:sz w:val="28"/>
          <w:szCs w:val="24"/>
          <w:highlight w:val="none"/>
          <w:lang w:val="en-US" w:eastAsia="zh-CN" w:bidi="ar-SA"/>
        </w:rPr>
        <w:t>报刊征订减少</w:t>
      </w:r>
      <w:r>
        <w:rPr>
          <w:rFonts w:hint="eastAsia" w:ascii="仿宋_GB2312" w:hAnsi="仿宋_GB2312" w:eastAsia="仿宋_GB2312" w:cs="Times New Roman"/>
          <w:color w:val="auto"/>
          <w:kern w:val="2"/>
          <w:sz w:val="28"/>
          <w:szCs w:val="24"/>
          <w:highlight w:val="none"/>
          <w:lang w:val="en-US" w:eastAsia="zh-CN" w:bidi="ar-SA"/>
        </w:rPr>
        <w:t>、</w:t>
      </w:r>
      <w:r>
        <w:rPr>
          <w:rFonts w:hint="default" w:ascii="仿宋_GB2312" w:hAnsi="仿宋_GB2312" w:eastAsia="仿宋_GB2312" w:cs="Times New Roman"/>
          <w:color w:val="auto"/>
          <w:kern w:val="2"/>
          <w:sz w:val="28"/>
          <w:szCs w:val="24"/>
          <w:highlight w:val="none"/>
          <w:lang w:val="en-US" w:eastAsia="zh-CN" w:bidi="ar-SA"/>
        </w:rPr>
        <w:t>下半年自聘人员工资未发放到位导致</w:t>
      </w:r>
      <w:r>
        <w:rPr>
          <w:rFonts w:hint="eastAsia" w:ascii="仿宋_GB2312" w:hAnsi="仿宋_GB2312" w:eastAsia="仿宋_GB2312" w:cs="Times New Roman"/>
          <w:color w:val="auto"/>
          <w:kern w:val="2"/>
          <w:sz w:val="28"/>
          <w:szCs w:val="24"/>
          <w:highlight w:val="none"/>
          <w:lang w:val="en-US" w:eastAsia="zh-CN" w:bidi="ar-SA"/>
        </w:rPr>
        <w:t>项目资金未能完全支付</w:t>
      </w:r>
      <w:r>
        <w:rPr>
          <w:rFonts w:hint="default" w:ascii="仿宋_GB2312" w:hAnsi="仿宋_GB2312" w:eastAsia="仿宋_GB2312" w:cs="Times New Roman"/>
          <w:color w:val="auto"/>
          <w:kern w:val="2"/>
          <w:sz w:val="28"/>
          <w:szCs w:val="24"/>
          <w:highlight w:val="none"/>
          <w:lang w:val="zh-TW" w:eastAsia="zh-CN" w:bidi="ar-SA"/>
        </w:rPr>
        <w:t>。</w:t>
      </w:r>
    </w:p>
    <w:p w14:paraId="7F2CA595">
      <w:pPr>
        <w:pStyle w:val="2"/>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733929D1">
      <w:pPr>
        <w:pStyle w:val="3"/>
        <w:numPr>
          <w:ilvl w:val="0"/>
          <w:numId w:val="3"/>
        </w:numPr>
        <w:ind w:firstLine="643"/>
        <w:rPr>
          <w:color w:val="auto"/>
          <w:highlight w:val="none"/>
        </w:rPr>
      </w:pPr>
      <w:bookmarkStart w:id="13" w:name="_Toc1921"/>
      <w:bookmarkStart w:id="14" w:name="_Toc28290"/>
      <w:r>
        <w:rPr>
          <w:rFonts w:hint="eastAsia"/>
          <w:color w:val="auto"/>
          <w:highlight w:val="none"/>
        </w:rPr>
        <w:t>主要经验及做法</w:t>
      </w:r>
    </w:p>
    <w:bookmarkEnd w:id="13"/>
    <w:bookmarkEnd w:id="14"/>
    <w:p w14:paraId="5DDCCBD4">
      <w:pPr>
        <w:ind w:firstLine="560"/>
        <w:rPr>
          <w:rFonts w:hint="eastAsia"/>
          <w:b w:val="0"/>
          <w:bCs w:val="0"/>
          <w:color w:val="auto"/>
          <w:kern w:val="2"/>
          <w:szCs w:val="24"/>
          <w:highlight w:val="none"/>
          <w:lang w:val="en-US" w:eastAsia="zh-CN"/>
        </w:rPr>
      </w:pPr>
      <w:r>
        <w:rPr>
          <w:rFonts w:hint="eastAsia"/>
          <w:b w:val="0"/>
          <w:bCs w:val="0"/>
          <w:color w:val="auto"/>
          <w:kern w:val="2"/>
          <w:szCs w:val="24"/>
          <w:highlight w:val="none"/>
          <w:lang w:val="en-US" w:eastAsia="zh-CN"/>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14:paraId="77504E1D">
      <w:pPr>
        <w:ind w:firstLine="560"/>
        <w:rPr>
          <w:rFonts w:hint="eastAsia"/>
          <w:b w:val="0"/>
          <w:bCs w:val="0"/>
          <w:color w:val="auto"/>
          <w:kern w:val="2"/>
          <w:szCs w:val="24"/>
          <w:highlight w:val="none"/>
          <w:lang w:val="zh-CN" w:eastAsia="zh-CN"/>
        </w:rPr>
      </w:pPr>
      <w:r>
        <w:rPr>
          <w:rFonts w:hint="eastAsia"/>
          <w:b w:val="0"/>
          <w:bCs w:val="0"/>
          <w:color w:val="auto"/>
          <w:kern w:val="2"/>
          <w:szCs w:val="24"/>
          <w:highlight w:val="none"/>
          <w:lang w:val="zh-CN" w:eastAsia="zh-CN"/>
        </w:rPr>
        <w:t>1、</w:t>
      </w:r>
      <w:r>
        <w:rPr>
          <w:rFonts w:hint="eastAsia"/>
          <w:b w:val="0"/>
          <w:bCs w:val="0"/>
          <w:color w:val="auto"/>
          <w:kern w:val="2"/>
          <w:szCs w:val="24"/>
          <w:highlight w:val="none"/>
          <w:lang w:val="en-US" w:eastAsia="zh-CN"/>
        </w:rPr>
        <w:t>不断加强预算编制管理，保障预算编制的合理性、科学性，并不断完善预算编制体系，保障预算数据全面性、完整性；不断强化预算资金约束力，优化收支结构，提高预算资金使用效益，及时向部门通报预算执行进度，促使业务部门合理安排工作</w:t>
      </w:r>
      <w:r>
        <w:rPr>
          <w:rFonts w:hint="eastAsia"/>
          <w:b w:val="0"/>
          <w:bCs w:val="0"/>
          <w:color w:val="auto"/>
          <w:kern w:val="2"/>
          <w:szCs w:val="24"/>
          <w:highlight w:val="none"/>
          <w:lang w:val="zh-CN" w:eastAsia="zh-CN"/>
        </w:rPr>
        <w:t>。</w:t>
      </w:r>
    </w:p>
    <w:p w14:paraId="7928002A">
      <w:pPr>
        <w:ind w:firstLine="562"/>
        <w:rPr>
          <w:b/>
          <w:bCs/>
          <w:color w:val="auto"/>
          <w:highlight w:val="none"/>
        </w:rPr>
      </w:pPr>
      <w:r>
        <w:rPr>
          <w:rFonts w:hint="eastAsia"/>
          <w:b w:val="0"/>
          <w:bCs w:val="0"/>
          <w:color w:val="auto"/>
          <w:kern w:val="2"/>
          <w:szCs w:val="24"/>
          <w:highlight w:val="none"/>
          <w:lang w:val="zh-CN" w:eastAsia="zh-CN"/>
        </w:rPr>
        <w:t>2、</w:t>
      </w:r>
      <w:r>
        <w:rPr>
          <w:rFonts w:hint="eastAsia"/>
          <w:b w:val="0"/>
          <w:bCs w:val="0"/>
          <w:color w:val="auto"/>
          <w:kern w:val="2"/>
          <w:szCs w:val="24"/>
          <w:highlight w:val="none"/>
          <w:lang w:val="en-US" w:eastAsia="zh-CN"/>
        </w:rPr>
        <w:t>加强内部管理，提高工作效率</w:t>
      </w:r>
      <w:r>
        <w:rPr>
          <w:rFonts w:hint="eastAsia"/>
          <w:b w:val="0"/>
          <w:bCs w:val="0"/>
          <w:color w:val="auto"/>
          <w:kern w:val="2"/>
          <w:szCs w:val="24"/>
          <w:highlight w:val="none"/>
          <w:lang w:val="zh-CN" w:eastAsia="zh-CN"/>
        </w:rPr>
        <w:t>。</w:t>
      </w:r>
    </w:p>
    <w:p w14:paraId="72768BF3">
      <w:pPr>
        <w:pStyle w:val="3"/>
        <w:numPr>
          <w:ilvl w:val="0"/>
          <w:numId w:val="3"/>
        </w:numPr>
        <w:ind w:firstLine="643"/>
        <w:rPr>
          <w:color w:val="auto"/>
          <w:highlight w:val="none"/>
        </w:rPr>
      </w:pPr>
      <w:r>
        <w:rPr>
          <w:rFonts w:hint="eastAsia"/>
          <w:color w:val="auto"/>
          <w:highlight w:val="none"/>
        </w:rPr>
        <w:t>存在的问题及原因分析</w:t>
      </w:r>
    </w:p>
    <w:p w14:paraId="05D40CF3">
      <w:pPr>
        <w:ind w:firstLine="560"/>
        <w:rPr>
          <w:rFonts w:hint="eastAsia"/>
          <w:b w:val="0"/>
          <w:bCs w:val="0"/>
          <w:color w:val="auto"/>
          <w:kern w:val="2"/>
          <w:szCs w:val="24"/>
          <w:highlight w:val="none"/>
          <w:lang w:val="zh-CN" w:eastAsia="zh-CN"/>
        </w:rPr>
      </w:pPr>
      <w:r>
        <w:rPr>
          <w:rFonts w:hint="eastAsia"/>
          <w:b w:val="0"/>
          <w:bCs w:val="0"/>
          <w:color w:val="auto"/>
          <w:kern w:val="2"/>
          <w:szCs w:val="24"/>
          <w:highlight w:val="none"/>
          <w:lang w:val="en-US" w:eastAsia="zh-CN"/>
        </w:rPr>
        <w:t>1、</w:t>
      </w:r>
      <w:r>
        <w:rPr>
          <w:rFonts w:hint="eastAsia"/>
          <w:b w:val="0"/>
          <w:bCs w:val="0"/>
          <w:color w:val="auto"/>
          <w:kern w:val="2"/>
          <w:szCs w:val="24"/>
          <w:highlight w:val="none"/>
          <w:lang w:val="zh-CN" w:eastAsia="zh-CN"/>
        </w:rPr>
        <w:t>绩效指标设置不合理，填报内容简单，对绩效目标偏差问题缺乏有效分析，无法监控绩效目标的实现程度，还有待进一步提升预算单位整体绩效管理理念</w:t>
      </w:r>
      <w:r>
        <w:rPr>
          <w:rFonts w:hint="eastAsia"/>
          <w:b w:val="0"/>
          <w:bCs w:val="0"/>
          <w:color w:val="auto"/>
          <w:kern w:val="2"/>
          <w:szCs w:val="24"/>
          <w:highlight w:val="none"/>
          <w:lang w:val="en-US" w:eastAsia="zh-CN"/>
        </w:rPr>
        <w:t>；</w:t>
      </w:r>
      <w:r>
        <w:rPr>
          <w:rFonts w:hint="eastAsia"/>
          <w:b w:val="0"/>
          <w:bCs w:val="0"/>
          <w:color w:val="auto"/>
          <w:kern w:val="2"/>
          <w:szCs w:val="24"/>
          <w:highlight w:val="none"/>
          <w:lang w:val="zh-CN" w:eastAsia="zh-CN"/>
        </w:rPr>
        <w:t>因受不确定因素影响，需要减少人员聚集、人员流动，导致当年的</w:t>
      </w:r>
      <w:r>
        <w:rPr>
          <w:rFonts w:hint="eastAsia"/>
          <w:b w:val="0"/>
          <w:bCs w:val="0"/>
          <w:color w:val="auto"/>
          <w:kern w:val="2"/>
          <w:szCs w:val="24"/>
          <w:highlight w:val="none"/>
          <w:lang w:val="en-US" w:eastAsia="zh-CN"/>
        </w:rPr>
        <w:t>指标预期目标完成</w:t>
      </w:r>
      <w:r>
        <w:rPr>
          <w:rFonts w:hint="eastAsia"/>
          <w:b w:val="0"/>
          <w:bCs w:val="0"/>
          <w:color w:val="auto"/>
          <w:kern w:val="2"/>
          <w:szCs w:val="24"/>
          <w:highlight w:val="none"/>
          <w:lang w:val="zh-CN" w:eastAsia="zh-CN"/>
        </w:rPr>
        <w:t>率受到影响。</w:t>
      </w:r>
    </w:p>
    <w:p w14:paraId="74B57147">
      <w:pPr>
        <w:ind w:firstLine="560"/>
        <w:rPr>
          <w:rFonts w:hint="eastAsia"/>
          <w:b w:val="0"/>
          <w:bCs w:val="0"/>
          <w:color w:val="auto"/>
          <w:kern w:val="2"/>
          <w:szCs w:val="24"/>
          <w:highlight w:val="none"/>
          <w:lang w:val="zh-CN" w:eastAsia="zh-CN"/>
        </w:rPr>
      </w:pPr>
      <w:r>
        <w:rPr>
          <w:rFonts w:hint="eastAsia"/>
          <w:b w:val="0"/>
          <w:bCs w:val="0"/>
          <w:color w:val="auto"/>
          <w:kern w:val="2"/>
          <w:szCs w:val="24"/>
          <w:highlight w:val="none"/>
          <w:lang w:val="en-US" w:eastAsia="zh-CN"/>
        </w:rPr>
        <w:t>2、</w:t>
      </w:r>
      <w:r>
        <w:rPr>
          <w:rFonts w:hint="eastAsia"/>
          <w:b w:val="0"/>
          <w:bCs w:val="0"/>
          <w:color w:val="auto"/>
          <w:kern w:val="2"/>
          <w:szCs w:val="24"/>
          <w:highlight w:val="none"/>
          <w:lang w:val="zh-CN" w:eastAsia="zh-CN"/>
        </w:rPr>
        <w:t>在科学设置预算绩效指标上还需要进一步加强，使之更加贴合我单位工作实际。</w:t>
      </w:r>
    </w:p>
    <w:p w14:paraId="039DD3FD">
      <w:pPr>
        <w:pStyle w:val="2"/>
        <w:ind w:firstLine="643"/>
        <w:rPr>
          <w:color w:val="auto"/>
          <w:highlight w:val="none"/>
        </w:rPr>
      </w:pPr>
      <w:r>
        <w:rPr>
          <w:rFonts w:hint="eastAsia"/>
          <w:color w:val="auto"/>
          <w:highlight w:val="none"/>
          <w:lang w:eastAsia="zh-CN"/>
        </w:rPr>
        <w:t>七</w:t>
      </w:r>
      <w:r>
        <w:rPr>
          <w:rFonts w:hint="eastAsia"/>
          <w:color w:val="auto"/>
          <w:highlight w:val="none"/>
        </w:rPr>
        <w:t>、有关建议</w:t>
      </w:r>
    </w:p>
    <w:p w14:paraId="02476F5E">
      <w:pPr>
        <w:ind w:firstLine="560"/>
        <w:rPr>
          <w:rFonts w:hint="eastAsia"/>
          <w:b w:val="0"/>
          <w:bCs w:val="0"/>
          <w:color w:val="auto"/>
          <w:kern w:val="2"/>
          <w:szCs w:val="24"/>
          <w:highlight w:val="none"/>
          <w:lang w:val="zh-CN" w:eastAsia="zh-CN"/>
        </w:rPr>
      </w:pPr>
      <w:r>
        <w:rPr>
          <w:rFonts w:hint="eastAsia"/>
          <w:b w:val="0"/>
          <w:bCs w:val="0"/>
          <w:color w:val="auto"/>
          <w:kern w:val="2"/>
          <w:szCs w:val="24"/>
          <w:highlight w:val="none"/>
          <w:lang w:val="zh-CN" w:eastAsia="zh-CN"/>
        </w:rPr>
        <w:t>1、结合工作实际，加强预算绩效管理体系建设，创新预算绩效管理理念，优化预算绩效管理方法，设置更科学的预算绩效评价指标库，为预算编制、绩效目标管理、绩效考核提供指引。</w:t>
      </w:r>
    </w:p>
    <w:p w14:paraId="246DA4BE">
      <w:pPr>
        <w:ind w:firstLine="560"/>
        <w:rPr>
          <w:rFonts w:hint="eastAsia"/>
          <w:b w:val="0"/>
          <w:bCs w:val="0"/>
          <w:color w:val="auto"/>
          <w:kern w:val="2"/>
          <w:szCs w:val="24"/>
          <w:highlight w:val="none"/>
          <w:lang w:val="zh-CN" w:eastAsia="zh-CN"/>
        </w:rPr>
      </w:pPr>
      <w:r>
        <w:rPr>
          <w:rFonts w:hint="eastAsia"/>
          <w:b w:val="0"/>
          <w:bCs w:val="0"/>
          <w:color w:val="auto"/>
          <w:kern w:val="2"/>
          <w:szCs w:val="24"/>
          <w:highlight w:val="none"/>
          <w:lang w:val="en-US" w:eastAsia="zh-CN"/>
        </w:rPr>
        <w:t>2、加强预算绩效管理，提高预算绩效管理水平。进一步完善和落实相关管理制度，全局上下应加强学习内部控制管理制度，严格遵照相关制度贯彻落实到位，做到精细化管理。</w:t>
      </w:r>
    </w:p>
    <w:p w14:paraId="1261C32B">
      <w:pPr>
        <w:pStyle w:val="2"/>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40CF286D">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17299D0B">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0C3FCBD8">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2C8070D7">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588F0798">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00B66E39">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6CB35DB1">
      <w:pPr>
        <w:pStyle w:val="2"/>
        <w:ind w:firstLine="640"/>
        <w:rPr>
          <w:color w:val="auto"/>
          <w:highlight w:val="none"/>
        </w:rPr>
      </w:pPr>
      <w:r>
        <w:rPr>
          <w:rFonts w:hint="eastAsia"/>
          <w:color w:val="auto"/>
          <w:highlight w:val="none"/>
          <w:lang w:eastAsia="zh-CN"/>
        </w:rPr>
        <w:t>九、</w:t>
      </w:r>
      <w:r>
        <w:rPr>
          <w:rFonts w:hint="eastAsia"/>
          <w:color w:val="auto"/>
          <w:highlight w:val="none"/>
        </w:rPr>
        <w:t>附表</w:t>
      </w:r>
    </w:p>
    <w:p w14:paraId="22A24D8E">
      <w:pPr>
        <w:ind w:firstLine="560"/>
        <w:rPr>
          <w:color w:val="auto"/>
          <w:highlight w:val="none"/>
        </w:rPr>
      </w:pPr>
      <w:r>
        <w:rPr>
          <w:rFonts w:hint="eastAsia"/>
          <w:color w:val="auto"/>
          <w:highlight w:val="none"/>
          <w:lang w:val="en-US" w:eastAsia="zh-CN"/>
        </w:rPr>
        <w:t>附件1：项目支出绩效评价绩效评价体系</w:t>
      </w:r>
    </w:p>
    <w:p w14:paraId="236AEA1E">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3708F420">
      <w:pPr>
        <w:pStyle w:val="4"/>
        <w:rPr>
          <w:color w:val="auto"/>
          <w:highlight w:val="none"/>
        </w:rPr>
      </w:pPr>
    </w:p>
    <w:bookmarkEnd w:id="15"/>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E7AAB5">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778F5B">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F6B64E">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AF8010">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F0264B0">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F0264B0">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41988E">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43AF3E">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AE6A7">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E64B2D"/>
    <w:multiLevelType w:val="singleLevel"/>
    <w:tmpl w:val="F8E64B2D"/>
    <w:lvl w:ilvl="0" w:tentative="0">
      <w:start w:val="3"/>
      <w:numFmt w:val="chineseCounting"/>
      <w:suff w:val="nothing"/>
      <w:lvlText w:val="%1、"/>
      <w:lvlJc w:val="left"/>
      <w:rPr>
        <w:rFonts w:hint="eastAsia"/>
      </w:rPr>
    </w:lvl>
  </w:abstractNum>
  <w:abstractNum w:abstractNumId="1">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166511E"/>
    <w:multiLevelType w:val="singleLevel"/>
    <w:tmpl w:val="4166511E"/>
    <w:lvl w:ilvl="0" w:tentative="0">
      <w:start w:val="1"/>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iMTViNGQ5Mjk4OTIzN2IzZTNiN2RiMGU4OTg5MDE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5D4B2F"/>
    <w:rsid w:val="01E925F2"/>
    <w:rsid w:val="03BB00BF"/>
    <w:rsid w:val="04FF572D"/>
    <w:rsid w:val="05296502"/>
    <w:rsid w:val="06603CA5"/>
    <w:rsid w:val="066F70AA"/>
    <w:rsid w:val="0708351A"/>
    <w:rsid w:val="09944CF1"/>
    <w:rsid w:val="099D6902"/>
    <w:rsid w:val="0A401CF1"/>
    <w:rsid w:val="0AD64679"/>
    <w:rsid w:val="0CB12375"/>
    <w:rsid w:val="0D537DC9"/>
    <w:rsid w:val="0D885E3E"/>
    <w:rsid w:val="0DAE2941"/>
    <w:rsid w:val="0DB13246"/>
    <w:rsid w:val="0E5451B9"/>
    <w:rsid w:val="0E760F4E"/>
    <w:rsid w:val="0F9F0794"/>
    <w:rsid w:val="0FD82DB5"/>
    <w:rsid w:val="1103023A"/>
    <w:rsid w:val="118C0775"/>
    <w:rsid w:val="128D0D77"/>
    <w:rsid w:val="12F1313F"/>
    <w:rsid w:val="14695A26"/>
    <w:rsid w:val="1609105D"/>
    <w:rsid w:val="17AF7810"/>
    <w:rsid w:val="1A002E18"/>
    <w:rsid w:val="1A041D47"/>
    <w:rsid w:val="1BEA0FE8"/>
    <w:rsid w:val="1C4A596B"/>
    <w:rsid w:val="1D651989"/>
    <w:rsid w:val="1F4652D1"/>
    <w:rsid w:val="1FDC50EC"/>
    <w:rsid w:val="20A2086D"/>
    <w:rsid w:val="20A32962"/>
    <w:rsid w:val="20B21A37"/>
    <w:rsid w:val="21817779"/>
    <w:rsid w:val="21A41209"/>
    <w:rsid w:val="233C0C58"/>
    <w:rsid w:val="23C93BD9"/>
    <w:rsid w:val="245E1E24"/>
    <w:rsid w:val="256845EA"/>
    <w:rsid w:val="25A91CF5"/>
    <w:rsid w:val="266A111E"/>
    <w:rsid w:val="26EF3957"/>
    <w:rsid w:val="289879A1"/>
    <w:rsid w:val="28A61969"/>
    <w:rsid w:val="28E60D8A"/>
    <w:rsid w:val="29C05630"/>
    <w:rsid w:val="2A053F0F"/>
    <w:rsid w:val="2A0C569A"/>
    <w:rsid w:val="2A5C3075"/>
    <w:rsid w:val="2B1F5779"/>
    <w:rsid w:val="2C103347"/>
    <w:rsid w:val="2DC37189"/>
    <w:rsid w:val="2DFA2E97"/>
    <w:rsid w:val="2E483E7E"/>
    <w:rsid w:val="2FCE2953"/>
    <w:rsid w:val="2FDE37A9"/>
    <w:rsid w:val="315B7BD0"/>
    <w:rsid w:val="332F7DDD"/>
    <w:rsid w:val="33944516"/>
    <w:rsid w:val="33FE342B"/>
    <w:rsid w:val="3522787D"/>
    <w:rsid w:val="36185B49"/>
    <w:rsid w:val="379F4CA9"/>
    <w:rsid w:val="386532D8"/>
    <w:rsid w:val="38CC7587"/>
    <w:rsid w:val="3A8B235A"/>
    <w:rsid w:val="3BB84807"/>
    <w:rsid w:val="3C494A2A"/>
    <w:rsid w:val="3C9E1AD1"/>
    <w:rsid w:val="3E04329F"/>
    <w:rsid w:val="3ED454B4"/>
    <w:rsid w:val="402112BD"/>
    <w:rsid w:val="41074BFF"/>
    <w:rsid w:val="413E2617"/>
    <w:rsid w:val="426D5922"/>
    <w:rsid w:val="443052E7"/>
    <w:rsid w:val="446A2417"/>
    <w:rsid w:val="453453BA"/>
    <w:rsid w:val="48570BDE"/>
    <w:rsid w:val="49DF11B1"/>
    <w:rsid w:val="4A94466D"/>
    <w:rsid w:val="4A996944"/>
    <w:rsid w:val="4B545786"/>
    <w:rsid w:val="4C3216AC"/>
    <w:rsid w:val="4D600BD3"/>
    <w:rsid w:val="4E4A6D47"/>
    <w:rsid w:val="4E736241"/>
    <w:rsid w:val="4EC15329"/>
    <w:rsid w:val="4F733A2D"/>
    <w:rsid w:val="4FB67747"/>
    <w:rsid w:val="4FD56C07"/>
    <w:rsid w:val="500656EA"/>
    <w:rsid w:val="5042220E"/>
    <w:rsid w:val="511FF2A1"/>
    <w:rsid w:val="52EA4AD3"/>
    <w:rsid w:val="55A5494A"/>
    <w:rsid w:val="56803BC3"/>
    <w:rsid w:val="56FD7960"/>
    <w:rsid w:val="58B54A57"/>
    <w:rsid w:val="59C02DAD"/>
    <w:rsid w:val="5A485C56"/>
    <w:rsid w:val="5B1433B1"/>
    <w:rsid w:val="5C0731FC"/>
    <w:rsid w:val="5E0A0A9B"/>
    <w:rsid w:val="5F9C5101"/>
    <w:rsid w:val="5FAD3ACF"/>
    <w:rsid w:val="618129F7"/>
    <w:rsid w:val="6204113A"/>
    <w:rsid w:val="621D408D"/>
    <w:rsid w:val="626F3307"/>
    <w:rsid w:val="62EE2619"/>
    <w:rsid w:val="64DB047F"/>
    <w:rsid w:val="653A5570"/>
    <w:rsid w:val="66B61D4A"/>
    <w:rsid w:val="66F91E37"/>
    <w:rsid w:val="67FB00A7"/>
    <w:rsid w:val="68291A1A"/>
    <w:rsid w:val="691B1594"/>
    <w:rsid w:val="69A50B98"/>
    <w:rsid w:val="69BD5A21"/>
    <w:rsid w:val="6ACE22AC"/>
    <w:rsid w:val="6B750AD9"/>
    <w:rsid w:val="6CBF6EF4"/>
    <w:rsid w:val="6F0D6C22"/>
    <w:rsid w:val="6FD57E76"/>
    <w:rsid w:val="6FF06988"/>
    <w:rsid w:val="703E6203"/>
    <w:rsid w:val="71801FA8"/>
    <w:rsid w:val="72B05F6E"/>
    <w:rsid w:val="73F727AA"/>
    <w:rsid w:val="74370315"/>
    <w:rsid w:val="745F5557"/>
    <w:rsid w:val="74B60DFD"/>
    <w:rsid w:val="75FF14CD"/>
    <w:rsid w:val="76C21ABB"/>
    <w:rsid w:val="76D2301A"/>
    <w:rsid w:val="770056D0"/>
    <w:rsid w:val="774329A8"/>
    <w:rsid w:val="77861774"/>
    <w:rsid w:val="77C253BD"/>
    <w:rsid w:val="79300B45"/>
    <w:rsid w:val="79A17504"/>
    <w:rsid w:val="79FF3433"/>
    <w:rsid w:val="7AB73395"/>
    <w:rsid w:val="7B686778"/>
    <w:rsid w:val="7BCE4A5E"/>
    <w:rsid w:val="7E134511"/>
    <w:rsid w:val="7E617414"/>
    <w:rsid w:val="7EA23142"/>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2">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3">
    <w:name w:val="heading 2"/>
    <w:basedOn w:val="1"/>
    <w:next w:val="1"/>
    <w:unhideWhenUsed/>
    <w:qFormat/>
    <w:uiPriority w:val="0"/>
    <w:pPr>
      <w:keepNext/>
      <w:keepLines/>
      <w:ind w:firstLine="964"/>
      <w:outlineLvl w:val="1"/>
    </w:pPr>
    <w:rPr>
      <w:rFonts w:ascii="Arial" w:hAnsi="Arial" w:eastAsia="楷体"/>
      <w:b/>
      <w:sz w:val="32"/>
    </w:rPr>
  </w:style>
  <w:style w:type="paragraph" w:styleId="4">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3"/>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26</Pages>
  <Words>11712</Words>
  <Characters>12404</Characters>
  <Lines>71</Lines>
  <Paragraphs>20</Paragraphs>
  <TotalTime>0</TotalTime>
  <ScaleCrop>false</ScaleCrop>
  <LinksUpToDate>false</LinksUpToDate>
  <CharactersWithSpaces>12404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屈小雯</cp:lastModifiedBy>
  <dcterms:modified xsi:type="dcterms:W3CDTF">2025-05-20T14:40:33Z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48A9954A70FD430ABA41AE43CDE7E588</vt:lpwstr>
  </property>
  <property fmtid="{D5CDD505-2E9C-101B-9397-08002B2CF9AE}" pid="4" name="KSOTemplateDocerSaveRecord">
    <vt:lpwstr>eyJoZGlkIjoiMWRjZmY1OTU4ZWQ4NjUxZDE3ZDUyMjZmNjlmMjkzYmEiLCJ1c2VySWQiOiI0MDgzNTQxMjQifQ==</vt:lpwstr>
  </property>
</Properties>
</file>